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r>
        <w:rPr>
          <w:rFonts w:hint="eastAsia" w:ascii="黑体" w:hAnsi="黑体" w:eastAsia="黑体"/>
          <w:color w:val="auto"/>
          <w:sz w:val="32"/>
          <w:szCs w:val="32"/>
        </w:rPr>
        <w:t>附件</w:t>
      </w:r>
      <w:r>
        <w:rPr>
          <w:rFonts w:hint="eastAsia" w:eastAsia="仿宋_GB2312"/>
          <w:color w:val="auto"/>
          <w:sz w:val="32"/>
          <w:szCs w:val="32"/>
        </w:rPr>
        <w:t>4</w:t>
      </w: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r>
        <w:rPr>
          <w:rFonts w:ascii="仿宋_GB2312" w:eastAsia="仿宋_GB2312"/>
          <w:b/>
          <w:color w:val="auto"/>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hint="default" w:eastAsia="仿宋_GB2312" w:cs="宋体"/>
          <w:b/>
          <w:color w:val="auto"/>
          <w:spacing w:val="8"/>
          <w:kern w:val="0"/>
          <w:sz w:val="48"/>
          <w:szCs w:val="48"/>
          <w:lang w:val="en-US" w:eastAsia="zh-CN"/>
        </w:rPr>
      </w:pPr>
      <w:r>
        <w:rPr>
          <w:rFonts w:hint="eastAsia" w:eastAsia="仿宋_GB2312" w:cs="宋体"/>
          <w:b/>
          <w:color w:val="auto"/>
          <w:spacing w:val="8"/>
          <w:kern w:val="0"/>
          <w:sz w:val="48"/>
          <w:szCs w:val="48"/>
          <w:lang w:val="en-US" w:eastAsia="zh-CN"/>
        </w:rPr>
        <w:t>品质中心</w:t>
      </w:r>
      <w:bookmarkStart w:id="0" w:name="OLE_LINK1"/>
      <w:r>
        <w:rPr>
          <w:rFonts w:hint="eastAsia" w:eastAsia="仿宋_GB2312" w:cs="宋体"/>
          <w:b/>
          <w:color w:val="auto"/>
          <w:spacing w:val="8"/>
          <w:kern w:val="0"/>
          <w:sz w:val="48"/>
          <w:szCs w:val="48"/>
          <w:lang w:val="en-US" w:eastAsia="zh-CN"/>
        </w:rPr>
        <w:t>实验室离子色谱仪采购项目</w:t>
      </w:r>
      <w:bookmarkEnd w:id="0"/>
    </w:p>
    <w:p>
      <w:pPr>
        <w:jc w:val="center"/>
        <w:rPr>
          <w:rFonts w:ascii="仿宋" w:hAnsi="仿宋" w:eastAsia="仿宋" w:cs="仿宋"/>
          <w:color w:val="auto"/>
          <w:sz w:val="44"/>
        </w:rPr>
      </w:pPr>
      <w:r>
        <w:rPr>
          <w:rFonts w:hint="eastAsia" w:eastAsia="仿宋_GB2312" w:cs="宋体"/>
          <w:b/>
          <w:color w:val="auto"/>
          <w:spacing w:val="8"/>
          <w:kern w:val="0"/>
          <w:sz w:val="48"/>
          <w:szCs w:val="48"/>
        </w:rPr>
        <w:t>招标文件</w:t>
      </w:r>
      <w:r>
        <w:rPr>
          <w:rFonts w:hint="eastAsia" w:ascii="宋体" w:hAnsi="宋体" w:cs="宋体"/>
          <w:b/>
          <w:color w:val="auto"/>
          <w:spacing w:val="8"/>
          <w:kern w:val="0"/>
          <w:sz w:val="52"/>
          <w:szCs w:val="32"/>
        </w:rPr>
        <w:t xml:space="preserve"> </w:t>
      </w:r>
    </w:p>
    <w:p>
      <w:pPr>
        <w:rPr>
          <w:rFonts w:ascii="仿宋" w:hAnsi="仿宋" w:eastAsia="仿宋" w:cs="仿宋"/>
          <w:color w:val="auto"/>
          <w:sz w:val="44"/>
        </w:rPr>
      </w:pPr>
    </w:p>
    <w:p>
      <w:pPr>
        <w:rPr>
          <w:rFonts w:ascii="仿宋" w:hAnsi="仿宋" w:eastAsia="仿宋" w:cs="仿宋"/>
          <w:color w:val="auto"/>
          <w:sz w:val="44"/>
        </w:rPr>
      </w:pPr>
    </w:p>
    <w:p>
      <w:pPr>
        <w:jc w:val="center"/>
        <w:rPr>
          <w:rFonts w:ascii="仿宋_GB2312" w:hAnsi="仿宋_GB2312" w:eastAsia="仿宋_GB2312" w:cs="仿宋_GB2312"/>
          <w:b/>
          <w:bCs/>
          <w:color w:val="auto"/>
          <w:sz w:val="48"/>
          <w:szCs w:val="28"/>
        </w:rPr>
      </w:pPr>
    </w:p>
    <w:p>
      <w:pPr>
        <w:adjustRightInd w:val="0"/>
        <w:snapToGrid w:val="0"/>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招标人：宁波水表（集团）股份有限公司</w:t>
      </w:r>
    </w:p>
    <w:p>
      <w:pPr>
        <w:pStyle w:val="10"/>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val="en-US" w:eastAsia="zh-CN"/>
        </w:rPr>
        <w:t>JC2024018</w:t>
      </w:r>
    </w:p>
    <w:p>
      <w:pPr>
        <w:pStyle w:val="10"/>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招标日期：</w:t>
      </w:r>
      <w:r>
        <w:rPr>
          <w:rFonts w:hint="eastAsia" w:ascii="仿宋_GB2312" w:hAnsi="仿宋_GB2312" w:eastAsia="仿宋_GB2312" w:cs="仿宋_GB2312"/>
          <w:b/>
          <w:bCs/>
          <w:color w:val="auto"/>
          <w:sz w:val="32"/>
          <w:szCs w:val="32"/>
          <w:lang w:val="en-US" w:eastAsia="zh-CN"/>
        </w:rPr>
        <w:t>2024-10-18</w:t>
      </w:r>
    </w:p>
    <w:p>
      <w:pPr>
        <w:pStyle w:val="2"/>
        <w:numPr>
          <w:ilvl w:val="0"/>
          <w:numId w:val="0"/>
        </w:numPr>
        <w:jc w:val="center"/>
        <w:rPr>
          <w:rFonts w:ascii="仿宋_GB2312" w:hAnsi="仿宋_GB2312" w:eastAsia="仿宋_GB2312" w:cs="仿宋_GB2312"/>
          <w:color w:val="auto"/>
          <w:sz w:val="44"/>
        </w:rPr>
      </w:pPr>
      <w:r>
        <w:rPr>
          <w:rFonts w:ascii="仿宋_GB2312" w:hAnsi="仿宋_GB2312" w:eastAsia="仿宋_GB2312" w:cs="仿宋_GB2312"/>
          <w:color w:val="auto"/>
          <w:sz w:val="44"/>
        </w:rPr>
        <w:br w:type="page"/>
      </w:r>
      <w:r>
        <w:rPr>
          <w:rFonts w:hint="eastAsia" w:ascii="仿宋_GB2312" w:hAnsi="仿宋_GB2312" w:eastAsia="仿宋_GB2312" w:cs="仿宋_GB2312"/>
          <w:color w:val="auto"/>
          <w:sz w:val="44"/>
        </w:rPr>
        <w:t>目录</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1.招标公告/招标邀请</w:t>
      </w:r>
      <w:r>
        <w:rPr>
          <w:rFonts w:hint="eastAsia" w:ascii="仿宋_GB2312" w:hAnsi="仿宋_GB2312" w:eastAsia="仿宋_GB2312" w:cs="仿宋_GB2312"/>
          <w:color w:val="auto"/>
          <w:sz w:val="36"/>
          <w:szCs w:val="36"/>
        </w:rPr>
        <w:tab/>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2.投标须知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3.开标和评标须知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4.评标标准</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5.合同范本</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6.投标文件格式</w:t>
      </w:r>
    </w:p>
    <w:p>
      <w:pPr>
        <w:adjustRightInd w:val="0"/>
        <w:snapToGrid w:val="0"/>
        <w:spacing w:line="360" w:lineRule="auto"/>
        <w:rPr>
          <w:rFonts w:ascii="宋体" w:hAnsi="宋体"/>
          <w:color w:val="auto"/>
          <w:sz w:val="36"/>
          <w:szCs w:val="36"/>
        </w:rPr>
      </w:pPr>
    </w:p>
    <w:p>
      <w:pPr>
        <w:rPr>
          <w:rFonts w:ascii="宋体" w:hAnsi="宋体"/>
          <w:color w:val="auto"/>
          <w:sz w:val="32"/>
          <w:szCs w:val="28"/>
        </w:rPr>
      </w:pPr>
    </w:p>
    <w:p>
      <w:pPr>
        <w:rPr>
          <w:rFonts w:ascii="宋体" w:hAnsi="宋体"/>
          <w:color w:val="auto"/>
          <w:sz w:val="32"/>
          <w:szCs w:val="28"/>
        </w:rPr>
      </w:pPr>
    </w:p>
    <w:p>
      <w:pPr>
        <w:pStyle w:val="2"/>
        <w:numPr>
          <w:ilvl w:val="0"/>
          <w:numId w:val="0"/>
        </w:numPr>
        <w:rPr>
          <w:rFonts w:eastAsia="仿宋_GB2312"/>
          <w:color w:val="auto"/>
          <w:kern w:val="0"/>
          <w:szCs w:val="28"/>
        </w:rPr>
      </w:pPr>
    </w:p>
    <w:p>
      <w:pPr>
        <w:pStyle w:val="2"/>
        <w:numPr>
          <w:ilvl w:val="0"/>
          <w:numId w:val="0"/>
        </w:numPr>
        <w:rPr>
          <w:rFonts w:eastAsia="仿宋_GB2312"/>
          <w:color w:val="auto"/>
          <w:kern w:val="0"/>
          <w:szCs w:val="28"/>
        </w:rPr>
      </w:pPr>
    </w:p>
    <w:p>
      <w:pPr>
        <w:pStyle w:val="2"/>
        <w:keepNext w:val="0"/>
        <w:keepLines w:val="0"/>
        <w:numPr>
          <w:ilvl w:val="0"/>
          <w:numId w:val="0"/>
        </w:numPr>
        <w:snapToGrid/>
        <w:rPr>
          <w:rFonts w:eastAsia="仿宋_GB2312"/>
          <w:color w:val="auto"/>
          <w:kern w:val="0"/>
          <w:szCs w:val="28"/>
        </w:rPr>
      </w:pPr>
      <w:r>
        <w:rPr>
          <w:rFonts w:eastAsia="仿宋_GB2312"/>
          <w:color w:val="auto"/>
          <w:kern w:val="0"/>
          <w:szCs w:val="28"/>
        </w:rPr>
        <w:br w:type="page"/>
      </w:r>
      <w:r>
        <w:rPr>
          <w:rFonts w:eastAsia="仿宋_GB2312"/>
          <w:color w:val="auto"/>
          <w:kern w:val="0"/>
          <w:szCs w:val="28"/>
        </w:rPr>
        <w:t>1.招标公告/招标邀请</w:t>
      </w:r>
      <w:r>
        <w:rPr>
          <w:rFonts w:eastAsia="仿宋_GB2312"/>
          <w:color w:val="auto"/>
          <w:kern w:val="0"/>
          <w:szCs w:val="28"/>
        </w:rPr>
        <w:tab/>
      </w:r>
    </w:p>
    <w:p>
      <w:pPr>
        <w:pStyle w:val="10"/>
        <w:adjustRightInd w:val="0"/>
        <w:spacing w:line="360" w:lineRule="auto"/>
        <w:jc w:val="left"/>
        <w:rPr>
          <w:rFonts w:ascii="Times New Roman" w:hAnsi="Times New Roman" w:eastAsia="仿宋_GB2312"/>
          <w:b w:val="0"/>
          <w:bCs/>
          <w:color w:val="auto"/>
          <w:spacing w:val="0"/>
          <w:kern w:val="0"/>
          <w:sz w:val="28"/>
          <w:szCs w:val="28"/>
        </w:rPr>
      </w:pPr>
      <w:r>
        <w:rPr>
          <w:rFonts w:ascii="Times New Roman" w:hAnsi="Times New Roman" w:eastAsia="仿宋_GB2312"/>
          <w:b w:val="0"/>
          <w:bCs/>
          <w:color w:val="auto"/>
          <w:spacing w:val="0"/>
          <w:kern w:val="0"/>
          <w:sz w:val="28"/>
          <w:szCs w:val="28"/>
        </w:rPr>
        <w:t>根据《中华人民共和国招标投标法》有关规定，宁波水表（集团）股份有限公司现对</w:t>
      </w:r>
      <w:r>
        <w:rPr>
          <w:rFonts w:hint="eastAsia" w:ascii="Times New Roman" w:hAnsi="Times New Roman" w:eastAsia="仿宋_GB2312"/>
          <w:b w:val="0"/>
          <w:bCs/>
          <w:color w:val="auto"/>
          <w:spacing w:val="0"/>
          <w:kern w:val="0"/>
          <w:sz w:val="28"/>
          <w:szCs w:val="28"/>
          <w:lang w:val="en-US" w:eastAsia="zh-CN"/>
        </w:rPr>
        <w:t>品质中心实验室离子色谱仪采购</w:t>
      </w:r>
      <w:r>
        <w:rPr>
          <w:rFonts w:hint="eastAsia" w:ascii="Times New Roman" w:hAnsi="Times New Roman" w:eastAsia="仿宋_GB2312"/>
          <w:b w:val="0"/>
          <w:bCs/>
          <w:color w:val="auto"/>
          <w:spacing w:val="0"/>
          <w:kern w:val="0"/>
          <w:sz w:val="28"/>
          <w:szCs w:val="28"/>
        </w:rPr>
        <w:t>项目</w:t>
      </w:r>
      <w:r>
        <w:rPr>
          <w:rFonts w:ascii="Times New Roman" w:hAnsi="Times New Roman" w:eastAsia="仿宋_GB2312"/>
          <w:b w:val="0"/>
          <w:bCs/>
          <w:color w:val="auto"/>
          <w:spacing w:val="0"/>
          <w:kern w:val="0"/>
          <w:sz w:val="28"/>
          <w:szCs w:val="28"/>
        </w:rPr>
        <w:t>进行公开招标。</w:t>
      </w:r>
    </w:p>
    <w:p>
      <w:pPr>
        <w:adjustRightInd w:val="0"/>
        <w:spacing w:line="360" w:lineRule="auto"/>
        <w:rPr>
          <w:rFonts w:hint="default" w:eastAsia="仿宋_GB2312"/>
          <w:color w:val="auto"/>
          <w:kern w:val="0"/>
          <w:sz w:val="28"/>
          <w:szCs w:val="28"/>
          <w:lang w:val="en-US" w:eastAsia="zh-CN"/>
        </w:rPr>
      </w:pPr>
      <w:r>
        <w:rPr>
          <w:rFonts w:eastAsia="仿宋_GB2312"/>
          <w:b/>
          <w:bCs/>
          <w:color w:val="auto"/>
          <w:kern w:val="0"/>
          <w:sz w:val="28"/>
          <w:szCs w:val="28"/>
        </w:rPr>
        <w:t>1.1</w:t>
      </w:r>
      <w:r>
        <w:rPr>
          <w:rFonts w:eastAsia="仿宋_GB2312"/>
          <w:color w:val="auto"/>
          <w:kern w:val="0"/>
          <w:sz w:val="28"/>
          <w:szCs w:val="28"/>
        </w:rPr>
        <w:t>招标编号：</w:t>
      </w:r>
      <w:r>
        <w:rPr>
          <w:rFonts w:hint="eastAsia" w:eastAsia="仿宋_GB2312"/>
          <w:color w:val="auto"/>
          <w:kern w:val="0"/>
          <w:sz w:val="28"/>
          <w:szCs w:val="28"/>
          <w:lang w:val="en-US" w:eastAsia="zh-CN"/>
        </w:rPr>
        <w:t>JC2024018</w:t>
      </w:r>
      <w:bookmarkStart w:id="5" w:name="_GoBack"/>
      <w:bookmarkEnd w:id="5"/>
    </w:p>
    <w:p>
      <w:pPr>
        <w:adjustRightInd w:val="0"/>
        <w:spacing w:line="360" w:lineRule="auto"/>
        <w:rPr>
          <w:rFonts w:eastAsia="仿宋_GB2312"/>
          <w:color w:val="auto"/>
          <w:kern w:val="0"/>
          <w:sz w:val="28"/>
          <w:szCs w:val="28"/>
        </w:rPr>
      </w:pPr>
      <w:r>
        <w:rPr>
          <w:rFonts w:eastAsia="仿宋_GB2312"/>
          <w:b/>
          <w:bCs/>
          <w:color w:val="auto"/>
          <w:kern w:val="0"/>
          <w:sz w:val="28"/>
          <w:szCs w:val="28"/>
        </w:rPr>
        <w:t>1.2</w:t>
      </w:r>
      <w:r>
        <w:rPr>
          <w:rFonts w:eastAsia="仿宋_GB2312"/>
          <w:color w:val="auto"/>
          <w:kern w:val="0"/>
          <w:sz w:val="28"/>
          <w:szCs w:val="28"/>
        </w:rPr>
        <w:t>招标方式：公开招标</w:t>
      </w:r>
    </w:p>
    <w:p>
      <w:pPr>
        <w:adjustRightInd w:val="0"/>
        <w:spacing w:line="360" w:lineRule="auto"/>
        <w:rPr>
          <w:rFonts w:eastAsia="仿宋_GB2312"/>
          <w:color w:val="auto"/>
          <w:kern w:val="0"/>
          <w:sz w:val="28"/>
          <w:szCs w:val="28"/>
        </w:rPr>
      </w:pPr>
      <w:r>
        <w:rPr>
          <w:rFonts w:eastAsia="仿宋_GB2312"/>
          <w:b/>
          <w:bCs/>
          <w:color w:val="auto"/>
          <w:kern w:val="0"/>
          <w:sz w:val="28"/>
          <w:szCs w:val="28"/>
        </w:rPr>
        <w:t>1.3</w:t>
      </w:r>
      <w:r>
        <w:rPr>
          <w:rFonts w:eastAsia="仿宋_GB2312"/>
          <w:color w:val="auto"/>
          <w:kern w:val="0"/>
          <w:sz w:val="28"/>
          <w:szCs w:val="28"/>
        </w:rPr>
        <w:t>项目内容：</w:t>
      </w:r>
      <w:r>
        <w:rPr>
          <w:rFonts w:hint="eastAsia" w:ascii="Times New Roman" w:hAnsi="Times New Roman" w:eastAsia="仿宋_GB2312"/>
          <w:b w:val="0"/>
          <w:bCs/>
          <w:color w:val="auto"/>
          <w:spacing w:val="0"/>
          <w:kern w:val="0"/>
          <w:sz w:val="28"/>
          <w:szCs w:val="28"/>
          <w:lang w:val="en-US" w:eastAsia="zh-CN"/>
        </w:rPr>
        <w:t>品质中心实验室离子色谱仪采购</w:t>
      </w:r>
    </w:p>
    <w:p>
      <w:pPr>
        <w:adjustRightInd w:val="0"/>
        <w:spacing w:line="360" w:lineRule="auto"/>
        <w:rPr>
          <w:rFonts w:eastAsia="仿宋_GB2312"/>
          <w:color w:val="auto"/>
          <w:kern w:val="0"/>
          <w:sz w:val="28"/>
          <w:szCs w:val="28"/>
        </w:rPr>
      </w:pPr>
      <w:r>
        <w:rPr>
          <w:rFonts w:eastAsia="仿宋_GB2312"/>
          <w:b/>
          <w:bCs/>
          <w:color w:val="auto"/>
          <w:kern w:val="0"/>
          <w:sz w:val="28"/>
          <w:szCs w:val="28"/>
        </w:rPr>
        <w:t>1.4</w:t>
      </w:r>
      <w:r>
        <w:rPr>
          <w:rFonts w:eastAsia="仿宋_GB2312"/>
          <w:color w:val="auto"/>
          <w:kern w:val="0"/>
          <w:sz w:val="28"/>
          <w:szCs w:val="28"/>
        </w:rPr>
        <w:t>资格审查方式及资格条件：</w:t>
      </w:r>
    </w:p>
    <w:p>
      <w:pPr>
        <w:adjustRightInd w:val="0"/>
        <w:spacing w:line="360" w:lineRule="auto"/>
        <w:ind w:firstLine="425" w:firstLineChars="152"/>
        <w:rPr>
          <w:rFonts w:eastAsia="仿宋_GB2312"/>
          <w:color w:val="auto"/>
          <w:kern w:val="0"/>
          <w:sz w:val="28"/>
          <w:szCs w:val="28"/>
        </w:rPr>
      </w:pPr>
      <w:r>
        <w:rPr>
          <w:rFonts w:hint="eastAsia" w:eastAsia="仿宋_GB2312"/>
          <w:color w:val="auto"/>
          <w:kern w:val="0"/>
          <w:sz w:val="28"/>
          <w:szCs w:val="28"/>
        </w:rPr>
        <w:t>投标单位营业执照、质量体系证书、业绩表等</w:t>
      </w:r>
    </w:p>
    <w:p>
      <w:pPr>
        <w:adjustRightInd w:val="0"/>
        <w:spacing w:line="360" w:lineRule="auto"/>
        <w:rPr>
          <w:rFonts w:eastAsia="仿宋_GB2312"/>
          <w:color w:val="auto"/>
          <w:sz w:val="28"/>
          <w:szCs w:val="28"/>
        </w:rPr>
      </w:pPr>
      <w:bookmarkStart w:id="1" w:name="_Toc25774"/>
      <w:r>
        <w:rPr>
          <w:rFonts w:eastAsia="仿宋_GB2312"/>
          <w:b/>
          <w:bCs/>
          <w:color w:val="auto"/>
          <w:kern w:val="0"/>
          <w:sz w:val="28"/>
          <w:szCs w:val="28"/>
        </w:rPr>
        <w:t>1.5</w:t>
      </w:r>
      <w:r>
        <w:rPr>
          <w:rFonts w:eastAsia="仿宋_GB2312"/>
          <w:color w:val="auto"/>
          <w:sz w:val="28"/>
          <w:szCs w:val="28"/>
        </w:rPr>
        <w:t>招标报名时间</w:t>
      </w:r>
      <w:bookmarkEnd w:id="1"/>
    </w:p>
    <w:p>
      <w:pPr>
        <w:adjustRightInd w:val="0"/>
        <w:spacing w:line="360" w:lineRule="auto"/>
        <w:ind w:firstLine="565" w:firstLineChars="202"/>
        <w:rPr>
          <w:rFonts w:eastAsia="仿宋_GB2312"/>
          <w:color w:val="auto"/>
          <w:sz w:val="28"/>
          <w:szCs w:val="28"/>
        </w:rPr>
      </w:pP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p>
    <w:p>
      <w:pPr>
        <w:adjustRightInd w:val="0"/>
        <w:spacing w:line="360" w:lineRule="auto"/>
        <w:rPr>
          <w:rFonts w:eastAsia="仿宋_GB2312"/>
          <w:color w:val="auto"/>
          <w:sz w:val="28"/>
          <w:szCs w:val="28"/>
          <w:lang w:val="zh-CN"/>
        </w:rPr>
      </w:pPr>
      <w:r>
        <w:rPr>
          <w:rFonts w:eastAsia="仿宋_GB2312"/>
          <w:b/>
          <w:bCs/>
          <w:color w:val="auto"/>
          <w:kern w:val="0"/>
          <w:sz w:val="28"/>
          <w:szCs w:val="28"/>
        </w:rPr>
        <w:t>1.6</w:t>
      </w:r>
      <w:r>
        <w:rPr>
          <w:rFonts w:eastAsia="仿宋_GB2312"/>
          <w:color w:val="auto"/>
          <w:sz w:val="28"/>
          <w:szCs w:val="28"/>
        </w:rPr>
        <w:t>投标文件的提交</w:t>
      </w:r>
    </w:p>
    <w:p>
      <w:pPr>
        <w:adjustRightInd w:val="0"/>
        <w:spacing w:line="360" w:lineRule="auto"/>
        <w:ind w:firstLine="560" w:firstLineChars="200"/>
        <w:rPr>
          <w:rFonts w:eastAsia="仿宋_GB2312"/>
          <w:color w:val="auto"/>
          <w:sz w:val="28"/>
          <w:szCs w:val="28"/>
        </w:rPr>
      </w:pPr>
      <w:r>
        <w:rPr>
          <w:rFonts w:eastAsia="仿宋_GB2312"/>
          <w:color w:val="auto"/>
          <w:sz w:val="28"/>
          <w:szCs w:val="28"/>
        </w:rPr>
        <w:t>投标文件递交的截止时间（即投标截止时间，下同）为</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r>
        <w:rPr>
          <w:rFonts w:eastAsia="仿宋_GB2312"/>
          <w:color w:val="auto"/>
          <w:sz w:val="28"/>
          <w:szCs w:val="28"/>
        </w:rPr>
        <w:t>，开标地点为</w:t>
      </w:r>
      <w:r>
        <w:rPr>
          <w:rFonts w:hint="eastAsia" w:eastAsia="仿宋_GB2312"/>
          <w:color w:val="auto"/>
          <w:sz w:val="28"/>
          <w:szCs w:val="28"/>
        </w:rPr>
        <w:t>宁波市江北区北海路358号 宁波水表（集团）股份有限公司</w:t>
      </w:r>
      <w:r>
        <w:rPr>
          <w:rFonts w:eastAsia="仿宋_GB2312"/>
          <w:color w:val="auto"/>
          <w:sz w:val="28"/>
          <w:szCs w:val="28"/>
        </w:rPr>
        <w:t>。</w:t>
      </w:r>
      <w:r>
        <w:rPr>
          <w:rFonts w:eastAsia="仿宋_GB2312"/>
          <w:color w:val="auto"/>
          <w:sz w:val="28"/>
          <w:szCs w:val="28"/>
          <w:lang w:val="zh-CN"/>
        </w:rPr>
        <w:t>逾期送达的或者未送达指定地点的</w:t>
      </w:r>
      <w:r>
        <w:rPr>
          <w:rFonts w:eastAsia="仿宋_GB2312"/>
          <w:color w:val="auto"/>
          <w:sz w:val="28"/>
          <w:szCs w:val="28"/>
        </w:rPr>
        <w:t>投标</w:t>
      </w:r>
      <w:r>
        <w:rPr>
          <w:rFonts w:eastAsia="仿宋_GB2312"/>
          <w:color w:val="auto"/>
          <w:sz w:val="28"/>
          <w:szCs w:val="28"/>
          <w:lang w:val="zh-CN"/>
        </w:rPr>
        <w:t>文件，</w:t>
      </w:r>
      <w:r>
        <w:rPr>
          <w:rFonts w:eastAsia="仿宋_GB2312"/>
          <w:color w:val="auto"/>
          <w:sz w:val="28"/>
          <w:szCs w:val="28"/>
        </w:rPr>
        <w:t>招标人</w:t>
      </w:r>
      <w:r>
        <w:rPr>
          <w:rFonts w:eastAsia="仿宋_GB2312"/>
          <w:color w:val="auto"/>
          <w:sz w:val="28"/>
          <w:szCs w:val="28"/>
          <w:lang w:val="zh-CN"/>
        </w:rPr>
        <w:t>不予受理。</w:t>
      </w:r>
    </w:p>
    <w:p>
      <w:pPr>
        <w:adjustRightInd w:val="0"/>
        <w:spacing w:line="360" w:lineRule="auto"/>
        <w:rPr>
          <w:rFonts w:eastAsia="仿宋_GB2312"/>
          <w:color w:val="auto"/>
          <w:kern w:val="0"/>
          <w:sz w:val="28"/>
          <w:szCs w:val="28"/>
        </w:rPr>
      </w:pPr>
      <w:r>
        <w:rPr>
          <w:rFonts w:eastAsia="仿宋_GB2312"/>
          <w:b/>
          <w:bCs/>
          <w:color w:val="auto"/>
          <w:kern w:val="0"/>
          <w:sz w:val="28"/>
          <w:szCs w:val="28"/>
        </w:rPr>
        <w:t>1.7</w:t>
      </w:r>
      <w:r>
        <w:rPr>
          <w:rFonts w:eastAsia="仿宋_GB2312"/>
          <w:color w:val="auto"/>
          <w:kern w:val="0"/>
          <w:sz w:val="28"/>
          <w:szCs w:val="28"/>
        </w:rPr>
        <w:t>招标公告的发布</w:t>
      </w:r>
    </w:p>
    <w:p>
      <w:pPr>
        <w:adjustRightInd w:val="0"/>
        <w:spacing w:line="360" w:lineRule="auto"/>
        <w:ind w:firstLine="560" w:firstLineChars="200"/>
        <w:rPr>
          <w:rFonts w:eastAsia="仿宋_GB2312"/>
          <w:color w:val="auto"/>
          <w:kern w:val="0"/>
          <w:sz w:val="28"/>
          <w:szCs w:val="28"/>
          <w:lang w:val="zh-CN"/>
        </w:rPr>
      </w:pPr>
      <w:r>
        <w:rPr>
          <w:rFonts w:eastAsia="仿宋_GB2312"/>
          <w:color w:val="auto"/>
          <w:kern w:val="0"/>
          <w:sz w:val="28"/>
          <w:szCs w:val="28"/>
          <w:lang w:val="zh-CN"/>
        </w:rPr>
        <w:t>本次招标公告在</w:t>
      </w:r>
      <w:r>
        <w:rPr>
          <w:rFonts w:hint="eastAsia" w:eastAsia="仿宋_GB2312"/>
          <w:color w:val="auto"/>
          <w:sz w:val="28"/>
          <w:szCs w:val="28"/>
        </w:rPr>
        <w:t>宁波水表（集团）股份有限公司</w:t>
      </w:r>
      <w:r>
        <w:rPr>
          <w:rFonts w:eastAsia="仿宋_GB2312"/>
          <w:color w:val="auto"/>
          <w:kern w:val="0"/>
          <w:sz w:val="28"/>
          <w:szCs w:val="28"/>
          <w:lang w:val="zh-CN"/>
        </w:rPr>
        <w:t>网站上发布。</w:t>
      </w:r>
    </w:p>
    <w:p>
      <w:pPr>
        <w:adjustRightInd w:val="0"/>
        <w:spacing w:line="360" w:lineRule="auto"/>
        <w:ind w:firstLine="560" w:firstLineChars="200"/>
        <w:rPr>
          <w:rFonts w:eastAsia="仿宋_GB2312"/>
          <w:color w:val="auto"/>
          <w:kern w:val="0"/>
          <w:sz w:val="28"/>
          <w:szCs w:val="28"/>
        </w:rPr>
      </w:pPr>
      <w:r>
        <w:rPr>
          <w:rFonts w:eastAsia="仿宋_GB2312"/>
          <w:color w:val="auto"/>
          <w:kern w:val="0"/>
          <w:sz w:val="28"/>
          <w:szCs w:val="28"/>
          <w:lang w:val="zh-CN"/>
        </w:rPr>
        <w:t>联系地址：</w:t>
      </w:r>
      <w:r>
        <w:rPr>
          <w:rFonts w:hint="eastAsia" w:eastAsia="仿宋_GB2312"/>
          <w:color w:val="auto"/>
          <w:sz w:val="28"/>
          <w:szCs w:val="28"/>
        </w:rPr>
        <w:t>宁波市江北区北海路358号</w:t>
      </w:r>
    </w:p>
    <w:p>
      <w:pPr>
        <w:adjustRightInd w:val="0"/>
        <w:spacing w:line="360" w:lineRule="auto"/>
        <w:ind w:firstLine="560" w:firstLineChars="200"/>
        <w:rPr>
          <w:rFonts w:hint="default" w:eastAsia="仿宋_GB2312"/>
          <w:color w:val="auto"/>
          <w:kern w:val="0"/>
          <w:sz w:val="28"/>
          <w:szCs w:val="28"/>
          <w:lang w:val="en-US" w:eastAsia="zh-CN"/>
        </w:rPr>
      </w:pPr>
      <w:r>
        <w:rPr>
          <w:rFonts w:eastAsia="仿宋_GB2312"/>
          <w:color w:val="auto"/>
          <w:kern w:val="0"/>
          <w:sz w:val="28"/>
          <w:szCs w:val="28"/>
          <w:lang w:val="zh-CN"/>
        </w:rPr>
        <w:t>联 系 人：</w:t>
      </w:r>
      <w:r>
        <w:rPr>
          <w:rFonts w:hint="eastAsia" w:eastAsia="仿宋_GB2312"/>
          <w:color w:val="auto"/>
          <w:kern w:val="0"/>
          <w:sz w:val="28"/>
          <w:szCs w:val="28"/>
          <w:lang w:val="en-US" w:eastAsia="zh-CN"/>
        </w:rPr>
        <w:t>方维豪/吴志昂</w:t>
      </w:r>
    </w:p>
    <w:p>
      <w:pPr>
        <w:adjustRightInd w:val="0"/>
        <w:spacing w:line="360" w:lineRule="auto"/>
        <w:ind w:firstLine="560" w:firstLineChars="200"/>
        <w:jc w:val="left"/>
        <w:rPr>
          <w:rFonts w:hint="default" w:eastAsia="仿宋_GB2312"/>
          <w:color w:val="auto"/>
          <w:kern w:val="0"/>
          <w:sz w:val="28"/>
          <w:szCs w:val="28"/>
          <w:lang w:val="en-US" w:eastAsia="zh-CN"/>
        </w:rPr>
      </w:pPr>
      <w:r>
        <w:rPr>
          <w:rFonts w:eastAsia="仿宋_GB2312"/>
          <w:color w:val="auto"/>
          <w:kern w:val="0"/>
          <w:sz w:val="28"/>
          <w:szCs w:val="28"/>
          <w:lang w:val="zh-CN"/>
        </w:rPr>
        <w:t>联系电话：</w:t>
      </w:r>
      <w:r>
        <w:rPr>
          <w:rFonts w:hint="eastAsia" w:eastAsia="仿宋_GB2312"/>
          <w:color w:val="auto"/>
          <w:kern w:val="0"/>
          <w:sz w:val="28"/>
          <w:szCs w:val="28"/>
          <w:lang w:val="en-US" w:eastAsia="zh-CN"/>
        </w:rPr>
        <w:t>18888664221/15728044907</w:t>
      </w:r>
    </w:p>
    <w:p>
      <w:pPr>
        <w:adjustRightInd w:val="0"/>
        <w:spacing w:line="360" w:lineRule="auto"/>
        <w:ind w:firstLine="560" w:firstLineChars="200"/>
        <w:jc w:val="left"/>
        <w:rPr>
          <w:rFonts w:hint="default" w:eastAsia="仿宋_GB2312"/>
          <w:color w:val="auto"/>
          <w:kern w:val="0"/>
          <w:sz w:val="28"/>
          <w:szCs w:val="28"/>
          <w:lang w:val="en-US" w:eastAsia="zh-CN"/>
        </w:rPr>
      </w:pPr>
    </w:p>
    <w:p>
      <w:pPr>
        <w:numPr>
          <w:ilvl w:val="0"/>
          <w:numId w:val="3"/>
        </w:numPr>
        <w:adjustRightInd w:val="0"/>
        <w:spacing w:line="360" w:lineRule="auto"/>
        <w:rPr>
          <w:rFonts w:eastAsia="仿宋_GB2312"/>
          <w:b/>
          <w:bCs/>
          <w:color w:val="auto"/>
          <w:kern w:val="0"/>
          <w:sz w:val="30"/>
          <w:szCs w:val="30"/>
        </w:rPr>
      </w:pPr>
      <w:r>
        <w:rPr>
          <w:rFonts w:eastAsia="仿宋_GB2312"/>
          <w:b/>
          <w:bCs/>
          <w:color w:val="auto"/>
          <w:kern w:val="0"/>
          <w:sz w:val="30"/>
          <w:szCs w:val="30"/>
        </w:rPr>
        <w:t>投标须知</w:t>
      </w:r>
    </w:p>
    <w:p>
      <w:pPr>
        <w:pStyle w:val="10"/>
        <w:adjustRightInd w:val="0"/>
        <w:spacing w:line="360" w:lineRule="auto"/>
        <w:jc w:val="left"/>
        <w:rPr>
          <w:rFonts w:hint="eastAsia" w:ascii="Times New Roman" w:hAnsi="Times New Roman" w:eastAsia="仿宋_GB2312"/>
          <w:b w:val="0"/>
          <w:bCs/>
          <w:color w:val="auto"/>
          <w:spacing w:val="0"/>
          <w:kern w:val="0"/>
          <w:sz w:val="28"/>
          <w:szCs w:val="28"/>
        </w:rPr>
      </w:pPr>
      <w:r>
        <w:rPr>
          <w:rFonts w:hint="eastAsia" w:ascii="Times New Roman" w:hAnsi="Times New Roman" w:eastAsia="仿宋_GB2312"/>
          <w:b w:val="0"/>
          <w:color w:val="auto"/>
          <w:spacing w:val="0"/>
          <w:kern w:val="0"/>
          <w:sz w:val="28"/>
          <w:szCs w:val="28"/>
        </w:rPr>
        <w:t>2.1本次投标文件适用于宁波水表（集团）股份有限公司</w:t>
      </w:r>
      <w:r>
        <w:rPr>
          <w:rFonts w:hint="eastAsia" w:ascii="Times New Roman" w:hAnsi="Times New Roman" w:eastAsia="仿宋_GB2312"/>
          <w:b w:val="0"/>
          <w:bCs/>
          <w:color w:val="auto"/>
          <w:spacing w:val="0"/>
          <w:kern w:val="0"/>
          <w:sz w:val="28"/>
          <w:szCs w:val="28"/>
          <w:lang w:val="en-US" w:eastAsia="zh-CN"/>
        </w:rPr>
        <w:t>品质中心实验室离子色谱仪采购</w:t>
      </w:r>
      <w:r>
        <w:rPr>
          <w:rFonts w:hint="eastAsia" w:ascii="Times New Roman" w:hAnsi="Times New Roman" w:eastAsia="仿宋_GB2312"/>
          <w:b w:val="0"/>
          <w:bCs/>
          <w:color w:val="auto"/>
          <w:spacing w:val="0"/>
          <w:kern w:val="0"/>
          <w:sz w:val="28"/>
          <w:szCs w:val="28"/>
        </w:rPr>
        <w:t>项目</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2.2条件与资质</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1具有独立承担民事责任的能力；</w:t>
      </w:r>
    </w:p>
    <w:p>
      <w:pPr>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.2.2</w:t>
      </w:r>
      <w:r>
        <w:rPr>
          <w:rFonts w:eastAsia="仿宋_GB2312"/>
          <w:color w:val="auto"/>
          <w:sz w:val="28"/>
          <w:szCs w:val="28"/>
        </w:rPr>
        <w:t>具有良好的商业信誉和健全的财务会计制度；</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3具有履行合同所必需的设备和专业技术能力；</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4三年内在经营活动中没有重大违法记录；</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5法律、行政法规规定的其他条件。</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特定条件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3.1</w:t>
      </w:r>
      <w:r>
        <w:rPr>
          <w:rFonts w:eastAsia="仿宋_GB2312"/>
          <w:color w:val="auto"/>
          <w:sz w:val="28"/>
          <w:szCs w:val="28"/>
        </w:rPr>
        <w:t>参加投标的单位必须是在中国注册的法人，取得营业执照，具有独立法人资格的企业或公司；</w:t>
      </w:r>
    </w:p>
    <w:p>
      <w:pPr>
        <w:adjustRightInd w:val="0"/>
        <w:spacing w:line="600" w:lineRule="atLeast"/>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3.</w:t>
      </w:r>
      <w:r>
        <w:rPr>
          <w:rFonts w:hint="eastAsia" w:eastAsia="仿宋_GB2312"/>
          <w:color w:val="auto"/>
          <w:sz w:val="28"/>
          <w:szCs w:val="28"/>
        </w:rPr>
        <w:t>2</w:t>
      </w:r>
      <w:r>
        <w:rPr>
          <w:rFonts w:eastAsia="仿宋_GB2312"/>
          <w:color w:val="auto"/>
          <w:sz w:val="28"/>
          <w:szCs w:val="28"/>
        </w:rPr>
        <w:t>投标人须具有投标产品的生产或供货及安装能力，并在人员、设备、技术、资金、服务等方面具备相应的履行合同的能力。</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4投标方与项目实施方必须为同一家公司，不得转包。</w:t>
      </w:r>
    </w:p>
    <w:p>
      <w:pPr>
        <w:adjustRightInd w:val="0"/>
        <w:spacing w:line="600" w:lineRule="atLeas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投标文件编制</w:t>
      </w:r>
    </w:p>
    <w:p>
      <w:pPr>
        <w:adjustRightInd w:val="0"/>
        <w:spacing w:line="600" w:lineRule="atLeast"/>
        <w:ind w:firstLine="565" w:firstLineChars="202"/>
        <w:rPr>
          <w:rFonts w:eastAsia="仿宋_GB2312"/>
          <w:color w:val="auto"/>
          <w:sz w:val="28"/>
          <w:szCs w:val="28"/>
        </w:rPr>
      </w:pPr>
      <w:r>
        <w:rPr>
          <w:rFonts w:eastAsia="仿宋_GB2312"/>
          <w:color w:val="auto"/>
          <w:sz w:val="28"/>
          <w:szCs w:val="28"/>
        </w:rPr>
        <w:t>投标文件的组成，应包括但不限于下列文件：</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1标书封面；</w:t>
      </w:r>
    </w:p>
    <w:p>
      <w:pPr>
        <w:spacing w:line="600" w:lineRule="exact"/>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4.2</w:t>
      </w:r>
      <w:r>
        <w:rPr>
          <w:rFonts w:eastAsia="仿宋_GB2312"/>
          <w:color w:val="auto"/>
          <w:sz w:val="28"/>
          <w:szCs w:val="28"/>
        </w:rPr>
        <w:t>目录；</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3法定代表人身份证明书；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4投标文件签署授权委托书；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5投标函；</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6投标报价明细一览表；</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7投标人认为需要的其他资料。</w:t>
      </w:r>
    </w:p>
    <w:p>
      <w:pPr>
        <w:adjustRightInd w:val="0"/>
        <w:spacing w:line="600" w:lineRule="atLeast"/>
        <w:rPr>
          <w:rFonts w:eastAsia="仿宋_GB2312"/>
          <w:color w:val="auto"/>
          <w:sz w:val="28"/>
          <w:szCs w:val="28"/>
        </w:rPr>
      </w:pPr>
      <w:r>
        <w:rPr>
          <w:rFonts w:hint="eastAsia" w:eastAsia="仿宋_GB2312"/>
          <w:color w:val="auto"/>
          <w:sz w:val="28"/>
          <w:szCs w:val="28"/>
        </w:rPr>
        <w:t>2.5</w:t>
      </w:r>
      <w:r>
        <w:rPr>
          <w:rFonts w:eastAsia="仿宋_GB2312"/>
          <w:color w:val="auto"/>
          <w:sz w:val="28"/>
          <w:szCs w:val="28"/>
        </w:rPr>
        <w:t>投标报价及相关</w:t>
      </w:r>
    </w:p>
    <w:p>
      <w:pPr>
        <w:adjustRightInd w:val="0"/>
        <w:spacing w:line="600" w:lineRule="atLeast"/>
        <w:ind w:firstLine="560" w:firstLineChars="200"/>
        <w:rPr>
          <w:rFonts w:eastAsia="仿宋_GB2312"/>
          <w:color w:val="auto"/>
          <w:sz w:val="28"/>
          <w:szCs w:val="28"/>
        </w:rPr>
      </w:pPr>
      <w:r>
        <w:rPr>
          <w:rFonts w:eastAsia="仿宋_GB2312"/>
          <w:color w:val="auto"/>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pPr>
        <w:adjustRightInd w:val="0"/>
        <w:spacing w:line="600" w:lineRule="atLeast"/>
        <w:rPr>
          <w:rFonts w:eastAsia="仿宋"/>
          <w:bCs/>
          <w:color w:val="auto"/>
          <w:sz w:val="28"/>
          <w:szCs w:val="28"/>
        </w:rPr>
      </w:pPr>
      <w:r>
        <w:rPr>
          <w:rFonts w:hint="eastAsia" w:eastAsia="仿宋_GB2312"/>
          <w:color w:val="auto"/>
          <w:sz w:val="28"/>
          <w:szCs w:val="28"/>
        </w:rPr>
        <w:t>2.5.1</w:t>
      </w:r>
      <w:r>
        <w:rPr>
          <w:rFonts w:eastAsia="仿宋_GB2312"/>
          <w:color w:val="auto"/>
          <w:sz w:val="28"/>
          <w:szCs w:val="28"/>
        </w:rPr>
        <w:t>投标报价：</w:t>
      </w:r>
      <w:r>
        <w:rPr>
          <w:rFonts w:eastAsia="仿宋"/>
          <w:bCs/>
          <w:color w:val="auto"/>
          <w:sz w:val="28"/>
          <w:szCs w:val="28"/>
        </w:rPr>
        <w:t>须以含税人民币报价，保留至“元”单位，</w:t>
      </w:r>
      <w:r>
        <w:rPr>
          <w:rFonts w:hint="eastAsia" w:eastAsia="仿宋"/>
          <w:bCs/>
          <w:color w:val="auto"/>
          <w:sz w:val="28"/>
          <w:szCs w:val="28"/>
        </w:rPr>
        <w:t>根据使用技术要求，投标方可提供最多</w:t>
      </w:r>
      <w:r>
        <w:rPr>
          <w:rFonts w:eastAsia="仿宋"/>
          <w:bCs/>
          <w:color w:val="auto"/>
          <w:sz w:val="28"/>
          <w:szCs w:val="28"/>
        </w:rPr>
        <w:t>2</w:t>
      </w:r>
      <w:r>
        <w:rPr>
          <w:rFonts w:hint="eastAsia" w:eastAsia="仿宋"/>
          <w:bCs/>
          <w:color w:val="auto"/>
          <w:sz w:val="28"/>
          <w:szCs w:val="28"/>
        </w:rPr>
        <w:t>个不同方案的报价</w:t>
      </w:r>
      <w:r>
        <w:rPr>
          <w:rFonts w:eastAsia="仿宋"/>
          <w:bCs/>
          <w:color w:val="auto"/>
          <w:sz w:val="28"/>
          <w:szCs w:val="28"/>
        </w:rPr>
        <w:t>。</w:t>
      </w:r>
    </w:p>
    <w:p>
      <w:pPr>
        <w:adjustRightInd w:val="0"/>
        <w:spacing w:line="600" w:lineRule="atLeast"/>
        <w:rPr>
          <w:rFonts w:eastAsia="仿宋_GB2312"/>
          <w:color w:val="auto"/>
          <w:sz w:val="28"/>
          <w:szCs w:val="28"/>
        </w:rPr>
      </w:pPr>
      <w:r>
        <w:rPr>
          <w:rFonts w:hint="eastAsia" w:eastAsia="仿宋"/>
          <w:bCs/>
          <w:color w:val="auto"/>
          <w:sz w:val="28"/>
          <w:szCs w:val="28"/>
        </w:rPr>
        <w:t>2.5.2</w:t>
      </w:r>
      <w:r>
        <w:rPr>
          <w:rFonts w:eastAsia="仿宋"/>
          <w:bCs/>
          <w:color w:val="auto"/>
          <w:sz w:val="28"/>
          <w:szCs w:val="28"/>
        </w:rPr>
        <w:t>本项目为</w:t>
      </w:r>
      <w:r>
        <w:rPr>
          <w:rFonts w:hint="eastAsia" w:eastAsia="仿宋"/>
          <w:bCs/>
          <w:color w:val="auto"/>
          <w:sz w:val="28"/>
          <w:szCs w:val="28"/>
        </w:rPr>
        <w:t>最终</w:t>
      </w:r>
      <w:r>
        <w:rPr>
          <w:rFonts w:eastAsia="仿宋"/>
          <w:bCs/>
          <w:color w:val="auto"/>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rPr>
        <w:t>。</w:t>
      </w:r>
    </w:p>
    <w:p>
      <w:pPr>
        <w:adjustRightInd w:val="0"/>
        <w:spacing w:line="600" w:lineRule="atLeast"/>
        <w:rPr>
          <w:rFonts w:eastAsia="黑体"/>
          <w:color w:val="auto"/>
          <w:sz w:val="28"/>
          <w:szCs w:val="28"/>
        </w:rPr>
      </w:pPr>
      <w:r>
        <w:rPr>
          <w:rFonts w:eastAsia="仿宋_GB2312"/>
          <w:color w:val="auto"/>
          <w:sz w:val="28"/>
          <w:szCs w:val="28"/>
        </w:rPr>
        <w:t>2</w:t>
      </w:r>
      <w:r>
        <w:rPr>
          <w:rFonts w:hint="eastAsia" w:eastAsia="仿宋_GB2312"/>
          <w:color w:val="auto"/>
          <w:sz w:val="28"/>
          <w:szCs w:val="28"/>
        </w:rPr>
        <w:t>.5.3</w:t>
      </w:r>
      <w:r>
        <w:rPr>
          <w:rFonts w:eastAsia="仿宋_GB2312"/>
          <w:color w:val="auto"/>
          <w:sz w:val="28"/>
          <w:szCs w:val="28"/>
        </w:rPr>
        <w:t>报价有效期：报价自投标方签字盖章日起生效，报价有效期为6</w:t>
      </w:r>
      <w:r>
        <w:rPr>
          <w:rFonts w:hint="eastAsia" w:eastAsia="仿宋_GB2312"/>
          <w:color w:val="auto"/>
          <w:sz w:val="28"/>
          <w:szCs w:val="28"/>
        </w:rPr>
        <w:t>0</w:t>
      </w:r>
      <w:r>
        <w:rPr>
          <w:rFonts w:eastAsia="仿宋_GB2312"/>
          <w:color w:val="auto"/>
          <w:sz w:val="28"/>
          <w:szCs w:val="28"/>
        </w:rPr>
        <w:t xml:space="preserve">天。 </w:t>
      </w:r>
    </w:p>
    <w:p>
      <w:pPr>
        <w:adjustRightInd w:val="0"/>
        <w:spacing w:line="600" w:lineRule="atLeast"/>
        <w:rPr>
          <w:rFonts w:eastAsia="仿宋_GB2312"/>
          <w:color w:val="auto"/>
          <w:sz w:val="28"/>
          <w:szCs w:val="28"/>
        </w:rPr>
      </w:pPr>
      <w:r>
        <w:rPr>
          <w:rFonts w:hint="eastAsia" w:eastAsia="仿宋_GB2312"/>
          <w:color w:val="auto"/>
          <w:sz w:val="28"/>
          <w:szCs w:val="28"/>
        </w:rPr>
        <w:t>2.5.4</w:t>
      </w:r>
      <w:r>
        <w:rPr>
          <w:rFonts w:eastAsia="仿宋_GB2312"/>
          <w:color w:val="auto"/>
          <w:sz w:val="28"/>
          <w:szCs w:val="28"/>
        </w:rPr>
        <w:t>结算方式：按合同约定的发票类型、结算方式和结算周期结算。</w:t>
      </w:r>
      <w:r>
        <w:rPr>
          <w:rFonts w:hint="eastAsia" w:eastAsia="仿宋_GB2312"/>
          <w:color w:val="auto"/>
          <w:sz w:val="28"/>
          <w:szCs w:val="28"/>
        </w:rPr>
        <w:t>2.6</w:t>
      </w:r>
      <w:r>
        <w:rPr>
          <w:rFonts w:eastAsia="仿宋_GB2312"/>
          <w:color w:val="auto"/>
          <w:sz w:val="28"/>
          <w:szCs w:val="28"/>
        </w:rPr>
        <w:t>投标文件制作要求</w:t>
      </w:r>
    </w:p>
    <w:p>
      <w:pPr>
        <w:adjustRightInd w:val="0"/>
        <w:spacing w:line="600" w:lineRule="atLeast"/>
        <w:rPr>
          <w:rFonts w:eastAsia="仿宋_GB2312"/>
          <w:color w:val="auto"/>
          <w:sz w:val="28"/>
          <w:szCs w:val="28"/>
        </w:rPr>
      </w:pPr>
      <w:r>
        <w:rPr>
          <w:rFonts w:hint="eastAsia" w:eastAsia="仿宋_GB2312"/>
          <w:color w:val="auto"/>
          <w:sz w:val="28"/>
          <w:szCs w:val="28"/>
        </w:rPr>
        <w:t>2.6.1标书需</w:t>
      </w:r>
      <w:r>
        <w:rPr>
          <w:rFonts w:eastAsia="仿宋_GB2312"/>
          <w:color w:val="auto"/>
          <w:sz w:val="28"/>
          <w:szCs w:val="28"/>
        </w:rPr>
        <w:t>装订成册</w:t>
      </w:r>
      <w:r>
        <w:rPr>
          <w:rFonts w:hint="eastAsia" w:eastAsia="仿宋_GB2312"/>
          <w:color w:val="auto"/>
          <w:sz w:val="28"/>
          <w:szCs w:val="28"/>
        </w:rPr>
        <w:t>，</w:t>
      </w:r>
      <w:r>
        <w:rPr>
          <w:rFonts w:eastAsia="仿宋_GB2312"/>
          <w:color w:val="auto"/>
          <w:sz w:val="28"/>
          <w:szCs w:val="28"/>
        </w:rPr>
        <w:t>并在相关资料上加盖公章，应标内容将作为合同附件。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.6.2</w:t>
      </w:r>
      <w:r>
        <w:rPr>
          <w:rFonts w:eastAsia="仿宋_GB2312"/>
          <w:color w:val="auto"/>
          <w:sz w:val="28"/>
          <w:szCs w:val="28"/>
        </w:rPr>
        <w:t>投标文件的各项资料中本招标文件中有规定格式的，应统一按规定格式填写；无规定格式的，投标人可自行编制，但至少应包含招标文件所要求的各项内容。</w:t>
      </w:r>
    </w:p>
    <w:p>
      <w:pPr>
        <w:adjustRightInd w:val="0"/>
        <w:spacing w:line="600" w:lineRule="atLeast"/>
        <w:rPr>
          <w:rFonts w:eastAsia="仿宋_GB2312"/>
          <w:color w:val="auto"/>
          <w:sz w:val="28"/>
          <w:szCs w:val="28"/>
        </w:rPr>
      </w:pPr>
      <w:r>
        <w:rPr>
          <w:rFonts w:hint="eastAsia" w:eastAsia="仿宋_GB2312"/>
          <w:color w:val="auto"/>
          <w:sz w:val="28"/>
          <w:szCs w:val="28"/>
        </w:rPr>
        <w:t>2.6.</w:t>
      </w:r>
      <w:r>
        <w:rPr>
          <w:rFonts w:eastAsia="仿宋_GB2312"/>
          <w:color w:val="auto"/>
          <w:sz w:val="28"/>
          <w:szCs w:val="28"/>
        </w:rPr>
        <w:t>3投标文件在提供</w:t>
      </w:r>
      <w:r>
        <w:rPr>
          <w:rFonts w:hint="eastAsia" w:eastAsia="仿宋_GB2312"/>
          <w:color w:val="auto"/>
          <w:sz w:val="28"/>
          <w:szCs w:val="28"/>
        </w:rPr>
        <w:t>对</w:t>
      </w:r>
      <w:r>
        <w:rPr>
          <w:rFonts w:eastAsia="仿宋_GB2312"/>
          <w:color w:val="auto"/>
          <w:sz w:val="28"/>
          <w:szCs w:val="28"/>
        </w:rPr>
        <w:t>技术</w:t>
      </w:r>
      <w:r>
        <w:rPr>
          <w:rFonts w:hint="eastAsia" w:eastAsia="仿宋_GB2312"/>
          <w:color w:val="auto"/>
          <w:sz w:val="28"/>
          <w:szCs w:val="28"/>
        </w:rPr>
        <w:t>参数</w:t>
      </w:r>
      <w:r>
        <w:rPr>
          <w:rFonts w:eastAsia="仿宋_GB2312"/>
          <w:color w:val="auto"/>
          <w:sz w:val="28"/>
          <w:szCs w:val="28"/>
        </w:rPr>
        <w:t>应答时，对招标文件有技术数值要求的参数，必须以投标货物的具体技术数值据实应答；对招标文件无数值要求参数的应答，必须作出明确、直接、无歧义理解的应答。</w:t>
      </w:r>
    </w:p>
    <w:p>
      <w:pPr>
        <w:adjustRightInd w:val="0"/>
        <w:spacing w:line="600" w:lineRule="atLeas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投标文件的签署和份数</w:t>
      </w:r>
    </w:p>
    <w:p>
      <w:pPr>
        <w:pStyle w:val="8"/>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2.7.1</w:t>
      </w:r>
      <w:r>
        <w:rPr>
          <w:rFonts w:eastAsia="仿宋_GB2312"/>
          <w:color w:val="auto"/>
          <w:sz w:val="28"/>
          <w:szCs w:val="28"/>
        </w:rPr>
        <w:t>投标人应按本招标文件规定的格式和顺序编制、装订投标文件并标注页码，投标文件内容不完整、编排混乱导致投标文件被误读、漏读或者查找不到相关内容的，责任由投标人承担。</w:t>
      </w:r>
    </w:p>
    <w:p>
      <w:pPr>
        <w:spacing w:line="600" w:lineRule="exact"/>
        <w:jc w:val="left"/>
        <w:rPr>
          <w:rFonts w:eastAsia="仿宋_GB2312"/>
          <w:bCs/>
          <w:color w:val="auto"/>
          <w:sz w:val="28"/>
          <w:szCs w:val="28"/>
        </w:rPr>
      </w:pPr>
      <w:r>
        <w:rPr>
          <w:rFonts w:eastAsia="仿宋_GB2312"/>
          <w:color w:val="auto"/>
          <w:sz w:val="28"/>
          <w:szCs w:val="28"/>
        </w:rPr>
        <w:t>2.</w:t>
      </w:r>
      <w:r>
        <w:rPr>
          <w:rFonts w:hint="eastAsia" w:eastAsia="仿宋_GB2312"/>
          <w:color w:val="auto"/>
          <w:sz w:val="28"/>
          <w:szCs w:val="28"/>
        </w:rPr>
        <w:t>7.2</w:t>
      </w:r>
      <w:r>
        <w:rPr>
          <w:rFonts w:eastAsia="仿宋_GB2312"/>
          <w:bCs/>
          <w:color w:val="auto"/>
          <w:sz w:val="28"/>
          <w:szCs w:val="28"/>
        </w:rPr>
        <w:t>投标人应提供投标文件正本</w:t>
      </w:r>
      <w:r>
        <w:rPr>
          <w:rFonts w:hint="eastAsia" w:eastAsia="仿宋_GB2312"/>
          <w:bCs/>
          <w:color w:val="auto"/>
          <w:sz w:val="28"/>
          <w:szCs w:val="28"/>
        </w:rPr>
        <w:t>、</w:t>
      </w:r>
      <w:r>
        <w:rPr>
          <w:rFonts w:eastAsia="仿宋_GB2312"/>
          <w:bCs/>
          <w:color w:val="auto"/>
          <w:sz w:val="28"/>
          <w:szCs w:val="28"/>
        </w:rPr>
        <w:t>副本各1份；纸质投标文件装订成册，投标文件的封面应注明“正本”、“副本”字样。一旦发现正本与副本不符，以正本为准。</w:t>
      </w:r>
    </w:p>
    <w:p>
      <w:pPr>
        <w:pStyle w:val="8"/>
        <w:numPr>
          <w:ilvl w:val="0"/>
          <w:numId w:val="0"/>
        </w:numPr>
        <w:tabs>
          <w:tab w:val="left" w:pos="720"/>
        </w:tabs>
        <w:spacing w:line="600" w:lineRule="exact"/>
        <w:rPr>
          <w:rFonts w:eastAsia="仿宋_GB2312"/>
          <w:color w:val="auto"/>
          <w:sz w:val="28"/>
          <w:szCs w:val="28"/>
        </w:rPr>
      </w:pPr>
      <w:r>
        <w:rPr>
          <w:rFonts w:hint="eastAsia" w:eastAsia="仿宋_GB2312"/>
          <w:bCs/>
          <w:color w:val="auto"/>
          <w:sz w:val="28"/>
          <w:szCs w:val="28"/>
        </w:rPr>
        <w:t>2.7.</w:t>
      </w:r>
      <w:r>
        <w:rPr>
          <w:rFonts w:eastAsia="仿宋_GB2312"/>
          <w:bCs/>
          <w:color w:val="auto"/>
          <w:sz w:val="28"/>
          <w:szCs w:val="28"/>
        </w:rPr>
        <w:t>3</w:t>
      </w:r>
      <w:r>
        <w:rPr>
          <w:rFonts w:eastAsia="仿宋_GB2312"/>
          <w:color w:val="auto"/>
          <w:sz w:val="28"/>
          <w:szCs w:val="28"/>
        </w:rPr>
        <w:t>投标文件须由投标人在规定位置及有投标人的落款处盖章并由法定代表人或法定代表人的授权委托人签署，投标人应写全称。</w:t>
      </w:r>
    </w:p>
    <w:p>
      <w:pPr>
        <w:pStyle w:val="8"/>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rPr>
        <w:t xml:space="preserve"> </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投标文件的递交</w:t>
      </w:r>
    </w:p>
    <w:p>
      <w:pPr>
        <w:adjustRightInd w:val="0"/>
        <w:spacing w:line="600" w:lineRule="atLeast"/>
        <w:rPr>
          <w:rFonts w:eastAsia="仿宋_GB2312"/>
          <w:color w:val="auto"/>
          <w:sz w:val="28"/>
          <w:szCs w:val="28"/>
        </w:rPr>
      </w:pPr>
      <w:r>
        <w:rPr>
          <w:rFonts w:hint="eastAsia" w:eastAsia="仿宋_GB2312"/>
          <w:color w:val="auto"/>
          <w:sz w:val="28"/>
          <w:szCs w:val="28"/>
        </w:rPr>
        <w:t>2.8.1</w:t>
      </w:r>
      <w:r>
        <w:rPr>
          <w:rFonts w:eastAsia="仿宋_GB2312"/>
          <w:color w:val="auto"/>
          <w:sz w:val="28"/>
          <w:szCs w:val="28"/>
        </w:rPr>
        <w:t>投标方应将投标书装入档案袋内加以密封，并在封签处加盖单位公章。</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8.2</w:t>
      </w:r>
      <w:r>
        <w:rPr>
          <w:rFonts w:eastAsia="仿宋_GB2312"/>
          <w:color w:val="auto"/>
          <w:sz w:val="28"/>
          <w:szCs w:val="28"/>
        </w:rPr>
        <w:t>投标书档案袋上应写明：投标项目、公司名称、投标日期、联系人、手机号等信息。</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3未注明投标项目、公司名称的标书将作废标处理；封面加盖公章并盖骑缝章，未盖章的将作废标处理。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4投标方必须在投标截止时间前将投标书送达指定地点，逾期或不符合规定的投标文件将不予受理。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5投标方送达投标书以后，要求对投标书进行修改或撤回时，必须在投标截止日前以书面形式送交招标方。</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tabs>
                <w:tab w:val="left" w:pos="1155"/>
              </w:tabs>
              <w:spacing w:line="360" w:lineRule="auto"/>
              <w:ind w:left="-178" w:leftChars="-85" w:right="-107" w:rightChars="-51"/>
              <w:jc w:val="center"/>
              <w:rPr>
                <w:rFonts w:ascii="宋体" w:hAnsi="宋体"/>
                <w:b/>
                <w:bCs/>
                <w:color w:val="auto"/>
                <w:szCs w:val="21"/>
              </w:rPr>
            </w:pPr>
            <w:r>
              <w:rPr>
                <w:rFonts w:hint="eastAsia" w:ascii="宋体" w:hAnsi="宋体"/>
                <w:b/>
                <w:bCs/>
                <w:color w:val="auto"/>
                <w:szCs w:val="21"/>
              </w:rPr>
              <w:t>序号</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内容</w:t>
            </w:r>
          </w:p>
        </w:tc>
        <w:tc>
          <w:tcPr>
            <w:tcW w:w="5069"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说明或要求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项目名称</w:t>
            </w:r>
          </w:p>
        </w:tc>
        <w:tc>
          <w:tcPr>
            <w:tcW w:w="5069" w:type="dxa"/>
          </w:tcPr>
          <w:p>
            <w:pPr>
              <w:adjustRightInd w:val="0"/>
              <w:spacing w:line="360" w:lineRule="auto"/>
              <w:jc w:val="center"/>
              <w:rPr>
                <w:rFonts w:ascii="宋体" w:hAnsi="宋体"/>
                <w:color w:val="auto"/>
                <w:szCs w:val="21"/>
              </w:rPr>
            </w:pPr>
            <w:r>
              <w:rPr>
                <w:rFonts w:hint="eastAsia"/>
                <w:color w:val="auto"/>
                <w:lang w:val="en-US" w:eastAsia="zh-CN"/>
              </w:rPr>
              <w:t>品质中心实验室离子色谱仪采购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2</w:t>
            </w:r>
          </w:p>
        </w:tc>
        <w:tc>
          <w:tcPr>
            <w:tcW w:w="2281" w:type="dxa"/>
          </w:tcPr>
          <w:p>
            <w:pPr>
              <w:tabs>
                <w:tab w:val="left" w:pos="1155"/>
              </w:tabs>
              <w:spacing w:line="360" w:lineRule="auto"/>
              <w:jc w:val="center"/>
              <w:rPr>
                <w:color w:val="auto"/>
              </w:rPr>
            </w:pPr>
            <w:r>
              <w:rPr>
                <w:rFonts w:hint="eastAsia"/>
                <w:color w:val="auto"/>
              </w:rPr>
              <w:t>投标设备名称及数量</w:t>
            </w:r>
          </w:p>
        </w:tc>
        <w:tc>
          <w:tcPr>
            <w:tcW w:w="5069" w:type="dxa"/>
          </w:tcPr>
          <w:p>
            <w:pPr>
              <w:tabs>
                <w:tab w:val="left" w:pos="1155"/>
              </w:tabs>
              <w:spacing w:line="360" w:lineRule="auto"/>
              <w:jc w:val="left"/>
              <w:rPr>
                <w:rFonts w:hint="eastAsia"/>
                <w:color w:val="auto"/>
                <w:lang w:val="en-US" w:eastAsia="zh-CN"/>
              </w:rPr>
            </w:pPr>
            <w:r>
              <w:rPr>
                <w:rFonts w:hint="eastAsia"/>
                <w:color w:val="auto"/>
                <w:lang w:val="en-US" w:eastAsia="zh-CN"/>
              </w:rPr>
              <w:t>离子色谱仪1台，配套计算机1台</w:t>
            </w:r>
          </w:p>
          <w:p>
            <w:pPr>
              <w:tabs>
                <w:tab w:val="left" w:pos="1155"/>
              </w:tabs>
              <w:spacing w:line="360" w:lineRule="auto"/>
              <w:jc w:val="left"/>
              <w:rPr>
                <w:rFonts w:hint="eastAsia"/>
                <w:color w:val="auto"/>
                <w:lang w:eastAsia="zh-CN"/>
              </w:rPr>
            </w:pPr>
            <w:r>
              <w:rPr>
                <w:rFonts w:hint="eastAsia"/>
                <w:color w:val="auto"/>
              </w:rPr>
              <w:t>1.标配漏液传感器，实时监控泵、色谱柱、六通阀、电导检测器及管路的连接状态。</w:t>
            </w:r>
          </w:p>
          <w:p>
            <w:pPr>
              <w:tabs>
                <w:tab w:val="left" w:pos="1155"/>
              </w:tabs>
              <w:spacing w:line="360" w:lineRule="auto"/>
              <w:jc w:val="left"/>
              <w:rPr>
                <w:rFonts w:hint="eastAsia"/>
                <w:color w:val="auto"/>
                <w:lang w:eastAsia="zh-CN"/>
              </w:rPr>
            </w:pPr>
            <w:r>
              <w:rPr>
                <w:rFonts w:hint="eastAsia"/>
                <w:color w:val="auto"/>
              </w:rPr>
              <w:t>2.具备淋洗液自动判断功能。</w:t>
            </w:r>
          </w:p>
          <w:p>
            <w:pPr>
              <w:tabs>
                <w:tab w:val="left" w:pos="1155"/>
              </w:tabs>
              <w:spacing w:line="360" w:lineRule="auto"/>
              <w:jc w:val="left"/>
              <w:rPr>
                <w:rFonts w:hint="eastAsia"/>
                <w:color w:val="auto"/>
                <w:lang w:eastAsia="zh-CN"/>
              </w:rPr>
            </w:pPr>
            <w:r>
              <w:rPr>
                <w:rFonts w:hint="eastAsia"/>
                <w:color w:val="auto"/>
              </w:rPr>
              <w:t>3.高压双柱塞泵所有部件含泵外壳、单向阀外壳、单向阀阀芯、管路等均需耐腐蚀材质，适合于pH为0～14的淋洗液及反相有机溶剂。</w:t>
            </w:r>
          </w:p>
          <w:p>
            <w:pPr>
              <w:tabs>
                <w:tab w:val="left" w:pos="1155"/>
              </w:tabs>
              <w:spacing w:line="360" w:lineRule="auto"/>
              <w:jc w:val="left"/>
              <w:rPr>
                <w:rFonts w:hint="eastAsia"/>
                <w:color w:val="auto"/>
                <w:lang w:eastAsia="zh-CN"/>
              </w:rPr>
            </w:pPr>
            <w:r>
              <w:rPr>
                <w:rFonts w:hint="eastAsia"/>
                <w:color w:val="auto"/>
              </w:rPr>
              <w:t>4. 泵流速范围：0.00-5.00 mL/min</w:t>
            </w:r>
            <w:r>
              <w:rPr>
                <w:rFonts w:hint="eastAsia"/>
                <w:color w:val="auto"/>
                <w:lang w:eastAsia="zh-CN"/>
              </w:rPr>
              <w:t>；</w:t>
            </w:r>
          </w:p>
          <w:p>
            <w:pPr>
              <w:tabs>
                <w:tab w:val="left" w:pos="1155"/>
              </w:tabs>
              <w:spacing w:line="360" w:lineRule="auto"/>
              <w:jc w:val="left"/>
              <w:rPr>
                <w:rFonts w:hint="eastAsia"/>
                <w:color w:val="auto"/>
                <w:lang w:eastAsia="zh-CN"/>
              </w:rPr>
            </w:pPr>
            <w:r>
              <w:rPr>
                <w:rFonts w:hint="eastAsia"/>
                <w:color w:val="auto"/>
              </w:rPr>
              <w:t>5.流量稳定性：&lt;0.15%</w:t>
            </w:r>
            <w:r>
              <w:rPr>
                <w:rFonts w:hint="eastAsia"/>
                <w:color w:val="auto"/>
                <w:lang w:eastAsia="zh-CN"/>
              </w:rPr>
              <w:t>；</w:t>
            </w:r>
          </w:p>
          <w:p>
            <w:pPr>
              <w:tabs>
                <w:tab w:val="left" w:pos="1155"/>
              </w:tabs>
              <w:spacing w:line="360" w:lineRule="auto"/>
              <w:jc w:val="left"/>
              <w:rPr>
                <w:rFonts w:hint="eastAsia"/>
                <w:color w:val="auto"/>
                <w:lang w:eastAsia="zh-CN"/>
              </w:rPr>
            </w:pPr>
            <w:r>
              <w:rPr>
                <w:rFonts w:hint="eastAsia"/>
                <w:color w:val="auto"/>
              </w:rPr>
              <w:t>6.阴离子分离柱：一次进样同时分离样品中的卤素元素、有机酸根和无机酸根，并提供相应色谱图。</w:t>
            </w:r>
          </w:p>
          <w:p>
            <w:pPr>
              <w:tabs>
                <w:tab w:val="left" w:pos="1155"/>
              </w:tabs>
              <w:spacing w:line="360" w:lineRule="auto"/>
              <w:jc w:val="left"/>
              <w:rPr>
                <w:rFonts w:hint="eastAsia"/>
                <w:color w:val="auto"/>
                <w:lang w:eastAsia="zh-CN"/>
              </w:rPr>
            </w:pPr>
            <w:r>
              <w:rPr>
                <w:rFonts w:hint="eastAsia"/>
                <w:color w:val="auto"/>
              </w:rPr>
              <w:t>7.数字信号控制处理器，信号输出范围：0-18000 μS/cm，当检测μg/L级到g/L级不同浓度的离子时，输出信号可直接数字拓展，无需调整量程，输出值应为直接的电导信号，提供具有电导输出的色谱图。</w:t>
            </w:r>
          </w:p>
          <w:p>
            <w:pPr>
              <w:tabs>
                <w:tab w:val="left" w:pos="1155"/>
              </w:tabs>
              <w:spacing w:line="360" w:lineRule="auto"/>
              <w:jc w:val="left"/>
              <w:rPr>
                <w:rFonts w:hint="eastAsia"/>
                <w:color w:val="auto"/>
                <w:lang w:eastAsia="zh-CN"/>
              </w:rPr>
            </w:pPr>
            <w:r>
              <w:rPr>
                <w:rFonts w:hint="eastAsia"/>
                <w:color w:val="auto"/>
              </w:rPr>
              <w:t>8.检测器分辨率：≤0.003nS/cm，检测器耐受最大压力：≥7MPa</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9.基于数据库设计的数据处理功能，修改色谱图、校正曲线后即可实时动态数据更新；可以对样品信息进行自定义搜索，快速查询数据。可导出txt格式原始数据，可输出PDF、EXCEL、cmbx等格式数据，方便数据读取和传输。</w:t>
            </w:r>
          </w:p>
          <w:p>
            <w:pPr>
              <w:tabs>
                <w:tab w:val="left" w:pos="1155"/>
              </w:tabs>
              <w:spacing w:line="360" w:lineRule="auto"/>
              <w:jc w:val="left"/>
              <w:rPr>
                <w:color w:val="auto"/>
              </w:rPr>
            </w:pPr>
            <w:r>
              <w:rPr>
                <w:rFonts w:hint="eastAsia"/>
                <w:color w:val="auto"/>
                <w:lang w:val="en-US" w:eastAsia="zh-CN"/>
              </w:rPr>
              <w:t>10.</w:t>
            </w:r>
            <w:r>
              <w:rPr>
                <w:rFonts w:hint="eastAsia"/>
                <w:color w:val="auto"/>
              </w:rPr>
              <w:t>要求厂家提供具体检测方案及工程师上门调试服务。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3</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投标截止</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  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4</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开标及评标</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 xml:space="preserve">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6</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 xml:space="preserve">交货期： </w:t>
            </w:r>
          </w:p>
        </w:tc>
        <w:tc>
          <w:tcPr>
            <w:tcW w:w="5069" w:type="dxa"/>
          </w:tcPr>
          <w:p>
            <w:pPr>
              <w:tabs>
                <w:tab w:val="left" w:pos="1155"/>
              </w:tabs>
              <w:spacing w:line="360" w:lineRule="auto"/>
              <w:jc w:val="center"/>
              <w:rPr>
                <w:color w:val="auto"/>
              </w:rPr>
            </w:pPr>
            <w:r>
              <w:rPr>
                <w:rFonts w:hint="eastAsia"/>
                <w:color w:val="auto"/>
              </w:rPr>
              <w:t>合同签署后</w:t>
            </w:r>
            <w:r>
              <w:rPr>
                <w:rFonts w:hint="eastAsia"/>
                <w:color w:val="auto"/>
                <w:lang w:val="en-US" w:eastAsia="zh-CN"/>
              </w:rPr>
              <w:t>6</w:t>
            </w:r>
            <w:r>
              <w:rPr>
                <w:rFonts w:hint="eastAsia"/>
                <w:color w:val="auto"/>
              </w:rPr>
              <w:t>周内交货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281" w:type="dxa"/>
            <w:vAlign w:val="center"/>
          </w:tcPr>
          <w:p>
            <w:pPr>
              <w:spacing w:line="360" w:lineRule="auto"/>
              <w:jc w:val="center"/>
              <w:rPr>
                <w:rFonts w:ascii="宋体" w:hAnsi="宋体"/>
                <w:b/>
                <w:bCs/>
                <w:color w:val="auto"/>
                <w:szCs w:val="21"/>
              </w:rPr>
            </w:pPr>
            <w:r>
              <w:rPr>
                <w:rFonts w:hint="eastAsia" w:ascii="宋体" w:hAnsi="宋体"/>
                <w:b/>
                <w:bCs/>
                <w:color w:val="auto"/>
                <w:szCs w:val="21"/>
              </w:rPr>
              <w:t>评标方法及标准</w:t>
            </w:r>
          </w:p>
        </w:tc>
        <w:tc>
          <w:tcPr>
            <w:tcW w:w="5069" w:type="dxa"/>
          </w:tcPr>
          <w:p>
            <w:pPr>
              <w:spacing w:line="360" w:lineRule="auto"/>
              <w:jc w:val="center"/>
              <w:rPr>
                <w:color w:val="auto"/>
              </w:rPr>
            </w:pPr>
            <w:r>
              <w:rPr>
                <w:rFonts w:hint="eastAsia"/>
                <w:color w:val="auto"/>
              </w:rPr>
              <w:t>详见评标方法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投标文件的组成</w:t>
            </w:r>
          </w:p>
        </w:tc>
        <w:tc>
          <w:tcPr>
            <w:tcW w:w="5069" w:type="dxa"/>
          </w:tcPr>
          <w:p>
            <w:pPr>
              <w:tabs>
                <w:tab w:val="left" w:pos="1155"/>
              </w:tabs>
              <w:spacing w:line="360" w:lineRule="auto"/>
              <w:jc w:val="center"/>
              <w:rPr>
                <w:color w:val="auto"/>
              </w:rPr>
            </w:pPr>
            <w:r>
              <w:rPr>
                <w:rFonts w:hint="eastAsia"/>
                <w:color w:val="auto"/>
              </w:rPr>
              <w:t>技术标、商务标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投标书份数</w:t>
            </w:r>
          </w:p>
        </w:tc>
        <w:tc>
          <w:tcPr>
            <w:tcW w:w="5069" w:type="dxa"/>
          </w:tcPr>
          <w:p>
            <w:pPr>
              <w:tabs>
                <w:tab w:val="left" w:pos="1155"/>
              </w:tabs>
              <w:spacing w:line="360" w:lineRule="auto"/>
              <w:jc w:val="center"/>
              <w:rPr>
                <w:color w:val="auto"/>
              </w:rPr>
            </w:pPr>
            <w:r>
              <w:rPr>
                <w:rFonts w:hint="eastAsia"/>
                <w:color w:val="auto"/>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地  址</w:t>
            </w:r>
          </w:p>
        </w:tc>
        <w:tc>
          <w:tcPr>
            <w:tcW w:w="5069" w:type="dxa"/>
          </w:tcPr>
          <w:p>
            <w:pPr>
              <w:tabs>
                <w:tab w:val="left" w:pos="1155"/>
              </w:tabs>
              <w:spacing w:line="360" w:lineRule="auto"/>
              <w:jc w:val="center"/>
              <w:rPr>
                <w:color w:val="auto"/>
              </w:rPr>
            </w:pPr>
            <w:r>
              <w:rPr>
                <w:rFonts w:hint="eastAsia"/>
                <w:color w:val="auto"/>
              </w:rPr>
              <w:t>宁波市江北区北海路358号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联系人</w:t>
            </w:r>
          </w:p>
        </w:tc>
        <w:tc>
          <w:tcPr>
            <w:tcW w:w="5069" w:type="dxa"/>
          </w:tcPr>
          <w:p>
            <w:pPr>
              <w:tabs>
                <w:tab w:val="left" w:pos="1155"/>
              </w:tabs>
              <w:spacing w:line="360" w:lineRule="auto"/>
              <w:jc w:val="center"/>
              <w:rPr>
                <w:rFonts w:hint="default" w:eastAsia="宋体"/>
                <w:color w:val="auto"/>
                <w:lang w:val="en-US" w:eastAsia="zh-CN"/>
              </w:rPr>
            </w:pPr>
            <w:r>
              <w:rPr>
                <w:rFonts w:hint="eastAsia"/>
                <w:color w:val="auto"/>
                <w:lang w:val="en-US" w:eastAsia="zh-CN"/>
              </w:rPr>
              <w:t>方维豪/吴志昂</w:t>
            </w:r>
          </w:p>
        </w:tc>
      </w:tr>
    </w:tbl>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2.10招投标相关规定</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 无效标书：有下列情况之一者将被视为无效标书：</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2.10.1.1投标文件未按规定密封；</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2.10.1.2投标截止时间以后送达的投标书；</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2.10.1.3未经法定代表人签署或未加盖单位公章或未加盖法定代表人印鉴；</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2.10.1.4备品备件未附有对应的单价清单；</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 其它说明：</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2.11.1招标人对投标人未能中标的原因不作任何解释；</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2.11.2无论中标与否，投标人在投标工作中所发生的一切费用自负；</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2.11.3 招投标文件中的技术条件，作为签订合同的主要依据和履行依据；</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2.11.4未在本招标文件中明确的其他事宜，在合同内另行约定。</w:t>
      </w:r>
    </w:p>
    <w:p>
      <w:pPr>
        <w:pStyle w:val="10"/>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2.12投标文件组成</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2.12.1技术部分</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2.12.1.1符合技术要求中设备技术要求规定的各项内容；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2.12.1.2有必要说明的其他内容；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2.12.1.3规格、技术参数偏离表；</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2.12.2商务部分</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2.12.2.1投标资质材料（企业营业执照、ISO9000体系认证书、业绩表等）</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2.12.2.2法定代表人授权书；</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2.12.3 投标报价总说明；</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2.12.4投标函；</w:t>
      </w:r>
    </w:p>
    <w:p>
      <w:pPr>
        <w:spacing w:line="500" w:lineRule="exact"/>
        <w:rPr>
          <w:rFonts w:eastAsia="仿宋_GB2312"/>
          <w:color w:val="auto"/>
          <w:kern w:val="0"/>
          <w:sz w:val="28"/>
          <w:szCs w:val="28"/>
        </w:rPr>
      </w:pPr>
      <w:r>
        <w:rPr>
          <w:rFonts w:hint="eastAsia" w:eastAsia="仿宋_GB2312"/>
          <w:color w:val="auto"/>
          <w:kern w:val="0"/>
          <w:sz w:val="28"/>
          <w:szCs w:val="28"/>
        </w:rPr>
        <w:t>2.12.5所有产品均须由制造商或其合法的经销代理机构所提供，具有合法透明的供货渠道，在供货时所有设备均须带有原厂包装或封条；</w:t>
      </w:r>
    </w:p>
    <w:p>
      <w:pPr>
        <w:spacing w:line="500" w:lineRule="exact"/>
        <w:rPr>
          <w:rFonts w:eastAsia="仿宋_GB2312"/>
          <w:color w:val="auto"/>
          <w:kern w:val="0"/>
          <w:sz w:val="28"/>
          <w:szCs w:val="28"/>
        </w:rPr>
      </w:pPr>
      <w:r>
        <w:rPr>
          <w:rFonts w:hint="eastAsia" w:eastAsia="仿宋_GB2312"/>
          <w:color w:val="auto"/>
          <w:kern w:val="0"/>
          <w:sz w:val="28"/>
          <w:szCs w:val="28"/>
        </w:rPr>
        <w:t>2.12.6 投标设备报价单；</w:t>
      </w:r>
    </w:p>
    <w:p>
      <w:pPr>
        <w:spacing w:line="500" w:lineRule="exact"/>
        <w:ind w:firstLine="565" w:firstLineChars="202"/>
        <w:rPr>
          <w:rFonts w:eastAsia="仿宋_GB2312"/>
          <w:color w:val="auto"/>
          <w:kern w:val="0"/>
          <w:sz w:val="28"/>
          <w:szCs w:val="28"/>
        </w:rPr>
      </w:pPr>
      <w:r>
        <w:rPr>
          <w:rFonts w:hint="eastAsia" w:eastAsia="仿宋_GB2312"/>
          <w:color w:val="auto"/>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pPr>
        <w:spacing w:line="500" w:lineRule="exact"/>
        <w:rPr>
          <w:rFonts w:eastAsia="仿宋_GB2312"/>
          <w:color w:val="auto"/>
          <w:kern w:val="0"/>
          <w:sz w:val="28"/>
          <w:szCs w:val="28"/>
        </w:rPr>
      </w:pPr>
      <w:r>
        <w:rPr>
          <w:rFonts w:hint="eastAsia" w:eastAsia="仿宋_GB2312"/>
          <w:color w:val="auto"/>
          <w:kern w:val="0"/>
          <w:sz w:val="28"/>
          <w:szCs w:val="28"/>
        </w:rPr>
        <w:t>2.12.7交货周期：在合同生效之日起，最迟</w:t>
      </w:r>
      <w:r>
        <w:rPr>
          <w:rFonts w:hint="eastAsia" w:eastAsia="仿宋_GB2312"/>
          <w:color w:val="auto"/>
          <w:kern w:val="0"/>
          <w:sz w:val="28"/>
          <w:szCs w:val="28"/>
          <w:lang w:val="en-US" w:eastAsia="zh-CN"/>
        </w:rPr>
        <w:t>6</w:t>
      </w:r>
      <w:r>
        <w:rPr>
          <w:rFonts w:hint="eastAsia" w:eastAsia="仿宋_GB2312"/>
          <w:color w:val="auto"/>
          <w:kern w:val="0"/>
          <w:sz w:val="28"/>
          <w:szCs w:val="28"/>
        </w:rPr>
        <w:t>周内交货并安装调试完毕，并可交付用户使用。</w:t>
      </w:r>
    </w:p>
    <w:p>
      <w:pPr>
        <w:spacing w:line="500" w:lineRule="exact"/>
        <w:rPr>
          <w:rFonts w:eastAsia="仿宋_GB2312"/>
          <w:color w:val="auto"/>
          <w:kern w:val="0"/>
          <w:sz w:val="28"/>
          <w:szCs w:val="28"/>
        </w:rPr>
      </w:pPr>
      <w:r>
        <w:rPr>
          <w:rFonts w:hint="eastAsia" w:eastAsia="仿宋_GB2312"/>
          <w:color w:val="auto"/>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pPr>
        <w:spacing w:line="500" w:lineRule="exact"/>
        <w:rPr>
          <w:rFonts w:eastAsia="仿宋_GB2312"/>
          <w:color w:val="auto"/>
          <w:kern w:val="0"/>
          <w:sz w:val="28"/>
          <w:szCs w:val="28"/>
        </w:rPr>
      </w:pPr>
      <w:r>
        <w:rPr>
          <w:rFonts w:hint="eastAsia" w:eastAsia="仿宋_GB2312"/>
          <w:color w:val="auto"/>
          <w:kern w:val="0"/>
          <w:sz w:val="28"/>
          <w:szCs w:val="28"/>
        </w:rPr>
        <w:t xml:space="preserve">2.12.9 </w:t>
      </w:r>
      <w:r>
        <w:rPr>
          <w:rFonts w:eastAsia="仿宋_GB2312"/>
          <w:color w:val="auto"/>
          <w:kern w:val="0"/>
          <w:sz w:val="28"/>
          <w:szCs w:val="28"/>
        </w:rPr>
        <w:t>验收要求：</w:t>
      </w:r>
      <w:r>
        <w:rPr>
          <w:rFonts w:hint="eastAsia" w:eastAsia="仿宋_GB2312"/>
          <w:color w:val="auto"/>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pPr>
        <w:spacing w:line="500" w:lineRule="exact"/>
        <w:rPr>
          <w:rFonts w:eastAsia="仿宋_GB2312"/>
          <w:color w:val="auto"/>
          <w:kern w:val="0"/>
          <w:sz w:val="28"/>
          <w:szCs w:val="28"/>
        </w:rPr>
      </w:pPr>
      <w:r>
        <w:rPr>
          <w:rFonts w:hint="eastAsia" w:eastAsia="仿宋_GB2312"/>
          <w:color w:val="auto"/>
          <w:kern w:val="0"/>
          <w:sz w:val="28"/>
          <w:szCs w:val="28"/>
        </w:rPr>
        <w:t>2.12.10 技术培训：供应商应对采购人培训产品使用、维修和保养的学习培训。</w:t>
      </w:r>
    </w:p>
    <w:p>
      <w:pPr>
        <w:spacing w:line="500" w:lineRule="exact"/>
        <w:rPr>
          <w:rFonts w:eastAsia="仿宋_GB2312"/>
          <w:color w:val="auto"/>
          <w:kern w:val="0"/>
          <w:sz w:val="28"/>
          <w:szCs w:val="28"/>
        </w:rPr>
      </w:pPr>
      <w:r>
        <w:rPr>
          <w:rFonts w:hint="eastAsia" w:eastAsia="仿宋_GB2312"/>
          <w:color w:val="auto"/>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pPr>
        <w:spacing w:line="500" w:lineRule="exact"/>
        <w:rPr>
          <w:rFonts w:eastAsia="仿宋_GB2312"/>
          <w:color w:val="auto"/>
          <w:kern w:val="0"/>
          <w:sz w:val="28"/>
          <w:szCs w:val="28"/>
        </w:rPr>
      </w:pPr>
      <w:r>
        <w:rPr>
          <w:rFonts w:hint="eastAsia" w:eastAsia="仿宋_GB2312"/>
          <w:color w:val="auto"/>
          <w:kern w:val="0"/>
          <w:sz w:val="28"/>
          <w:szCs w:val="28"/>
        </w:rPr>
        <w:t>2.5.12 易耗件：供应商在当地或国内的技术服务中心（包括维修中心）应当提供所有的服务，包括备用零件及易耗品。</w:t>
      </w:r>
    </w:p>
    <w:p>
      <w:pPr>
        <w:numPr>
          <w:ilvl w:val="0"/>
          <w:numId w:val="3"/>
        </w:numPr>
        <w:rPr>
          <w:rFonts w:eastAsia="仿宋_GB2312"/>
          <w:b/>
          <w:bCs/>
          <w:color w:val="auto"/>
          <w:kern w:val="0"/>
          <w:sz w:val="30"/>
          <w:szCs w:val="30"/>
        </w:rPr>
      </w:pPr>
      <w:r>
        <w:rPr>
          <w:rFonts w:eastAsia="仿宋_GB2312"/>
          <w:b/>
          <w:bCs/>
          <w:color w:val="auto"/>
          <w:kern w:val="0"/>
          <w:sz w:val="30"/>
          <w:szCs w:val="30"/>
        </w:rPr>
        <w:t>声明</w:t>
      </w:r>
    </w:p>
    <w:p>
      <w:pPr>
        <w:adjustRightInd w:val="0"/>
        <w:spacing w:line="600" w:lineRule="atLeast"/>
        <w:rPr>
          <w:rFonts w:eastAsia="仿宋_GB2312"/>
          <w:color w:val="auto"/>
          <w:sz w:val="28"/>
          <w:szCs w:val="28"/>
        </w:rPr>
      </w:pPr>
      <w:r>
        <w:rPr>
          <w:rFonts w:hint="eastAsia" w:eastAsia="仿宋_GB2312"/>
          <w:color w:val="auto"/>
          <w:sz w:val="28"/>
          <w:szCs w:val="28"/>
        </w:rPr>
        <w:t>3.1</w:t>
      </w:r>
      <w:r>
        <w:rPr>
          <w:rFonts w:eastAsia="仿宋_GB2312"/>
          <w:color w:val="auto"/>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pPr>
        <w:adjustRightInd w:val="0"/>
        <w:spacing w:line="600" w:lineRule="atLeast"/>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2招标方在授予合同时有权针对实际需求对招标文件中规定的标的物数量或服务予以增加或减少。</w:t>
      </w:r>
    </w:p>
    <w:p>
      <w:pPr>
        <w:adjustRightInd w:val="0"/>
        <w:spacing w:line="600" w:lineRule="atLeast"/>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3</w:t>
      </w:r>
      <w:r>
        <w:rPr>
          <w:rFonts w:eastAsia="仿宋_GB2312"/>
          <w:color w:val="auto"/>
          <w:sz w:val="28"/>
          <w:szCs w:val="28"/>
        </w:rPr>
        <w:t>投标方在截标时间前可通过</w:t>
      </w:r>
      <w:r>
        <w:rPr>
          <w:rFonts w:hint="eastAsia" w:eastAsia="仿宋_GB2312"/>
          <w:color w:val="auto"/>
          <w:sz w:val="28"/>
          <w:szCs w:val="28"/>
        </w:rPr>
        <w:t>其它</w:t>
      </w:r>
      <w:r>
        <w:rPr>
          <w:rFonts w:eastAsia="仿宋_GB2312"/>
          <w:color w:val="auto"/>
          <w:sz w:val="28"/>
          <w:szCs w:val="28"/>
        </w:rPr>
        <w:t>沟通方式对技术及商务方面进行询问，如投标方尚有疑问应提前知会我方，我方将以电话的形式向投标方进行澄清或者解释，过时我方将不予以安排。</w:t>
      </w:r>
    </w:p>
    <w:p>
      <w:pPr>
        <w:adjustRightInd w:val="0"/>
        <w:spacing w:line="600" w:lineRule="atLeast"/>
        <w:rPr>
          <w:rFonts w:eastAsia="仿宋_GB2312"/>
          <w:color w:val="auto"/>
          <w:sz w:val="28"/>
          <w:szCs w:val="28"/>
        </w:rPr>
      </w:pPr>
      <w:r>
        <w:rPr>
          <w:rFonts w:hint="eastAsia" w:eastAsia="仿宋_GB2312"/>
          <w:color w:val="auto"/>
          <w:sz w:val="28"/>
          <w:szCs w:val="28"/>
        </w:rPr>
        <w:t>3.4</w:t>
      </w:r>
      <w:r>
        <w:rPr>
          <w:rFonts w:eastAsia="仿宋_GB2312"/>
          <w:color w:val="auto"/>
          <w:sz w:val="28"/>
          <w:szCs w:val="28"/>
        </w:rPr>
        <w:t>招标方拥有对此次招标项目标书的最终解释权。</w:t>
      </w:r>
    </w:p>
    <w:p>
      <w:pPr>
        <w:adjustRightInd w:val="0"/>
        <w:spacing w:line="600" w:lineRule="atLeast"/>
        <w:rPr>
          <w:rFonts w:eastAsia="仿宋_GB2312"/>
          <w:color w:val="auto"/>
          <w:kern w:val="0"/>
          <w:sz w:val="28"/>
          <w:szCs w:val="28"/>
        </w:rPr>
      </w:pPr>
      <w:r>
        <w:rPr>
          <w:rFonts w:hint="eastAsia" w:eastAsia="仿宋_GB2312"/>
          <w:color w:val="auto"/>
          <w:sz w:val="28"/>
          <w:szCs w:val="28"/>
        </w:rPr>
        <w:t>3.5</w:t>
      </w:r>
      <w:r>
        <w:rPr>
          <w:rFonts w:eastAsia="仿宋_GB2312"/>
          <w:color w:val="auto"/>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pPr>
        <w:numPr>
          <w:ilvl w:val="0"/>
          <w:numId w:val="3"/>
        </w:numPr>
        <w:rPr>
          <w:rFonts w:eastAsia="仿宋_GB2312"/>
          <w:b/>
          <w:bCs/>
          <w:color w:val="auto"/>
          <w:kern w:val="0"/>
          <w:sz w:val="30"/>
          <w:szCs w:val="30"/>
        </w:rPr>
      </w:pPr>
      <w:r>
        <w:rPr>
          <w:rFonts w:eastAsia="仿宋_GB2312"/>
          <w:b/>
          <w:bCs/>
          <w:color w:val="auto"/>
          <w:kern w:val="0"/>
          <w:sz w:val="30"/>
          <w:szCs w:val="30"/>
        </w:rPr>
        <w:t>开标和评标须知</w:t>
      </w:r>
    </w:p>
    <w:p>
      <w:pPr>
        <w:pStyle w:val="10"/>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3.1评标方法</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采用综合评分法，由招标人组织相关专业人员组成评标小组，根据综合评分确定排名次序，并确定中标单位。</w:t>
      </w:r>
    </w:p>
    <w:p>
      <w:pPr>
        <w:pStyle w:val="10"/>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3.2评标细则</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按照公司实力、公司资质、业绩合同、团队力量、投标设备情况、实施方案、服务承诺等打分。</w:t>
      </w:r>
    </w:p>
    <w:p>
      <w:pPr>
        <w:rPr>
          <w:rFonts w:eastAsia="仿宋_GB2312"/>
          <w:b/>
          <w:bCs/>
          <w:color w:val="auto"/>
          <w:kern w:val="0"/>
          <w:sz w:val="30"/>
          <w:szCs w:val="30"/>
        </w:rPr>
      </w:pPr>
      <w:r>
        <w:rPr>
          <w:rFonts w:hint="eastAsia" w:eastAsia="仿宋_GB2312"/>
          <w:b/>
          <w:bCs/>
          <w:color w:val="auto"/>
          <w:kern w:val="0"/>
          <w:sz w:val="30"/>
          <w:szCs w:val="30"/>
        </w:rPr>
        <w:t>4.</w:t>
      </w:r>
      <w:r>
        <w:rPr>
          <w:rFonts w:eastAsia="仿宋_GB2312"/>
          <w:b/>
          <w:bCs/>
          <w:color w:val="auto"/>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40"/>
        <w:gridCol w:w="7440"/>
        <w:gridCol w:w="666"/>
        <w:gridCol w:w="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评价内容</w:t>
            </w:r>
          </w:p>
        </w:tc>
        <w:tc>
          <w:tcPr>
            <w:tcW w:w="12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评分细则</w:t>
            </w:r>
          </w:p>
        </w:tc>
        <w:tc>
          <w:tcPr>
            <w:tcW w:w="74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评价标准</w:t>
            </w:r>
          </w:p>
        </w:tc>
        <w:tc>
          <w:tcPr>
            <w:tcW w:w="666"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分值</w:t>
            </w:r>
          </w:p>
        </w:tc>
        <w:tc>
          <w:tcPr>
            <w:tcW w:w="534"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商务标</w:t>
            </w:r>
          </w:p>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公司实力</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提供202</w:t>
            </w:r>
            <w:r>
              <w:rPr>
                <w:rFonts w:hint="eastAsia" w:ascii="仿宋_GB2312" w:hAnsi="宋体" w:eastAsia="仿宋_GB2312" w:cs="宋体"/>
                <w:color w:val="auto"/>
                <w:kern w:val="0"/>
                <w:szCs w:val="21"/>
                <w:lang w:val="en-US" w:eastAsia="zh-CN"/>
              </w:rPr>
              <w:t>3</w:t>
            </w:r>
            <w:r>
              <w:rPr>
                <w:rFonts w:ascii="仿宋_GB2312" w:hAnsi="宋体" w:eastAsia="仿宋_GB2312" w:cs="宋体"/>
                <w:color w:val="auto"/>
                <w:kern w:val="0"/>
                <w:szCs w:val="21"/>
              </w:rPr>
              <w:t>年全年度营业收入数据。对各家投标人根据该数据从高到低排名，最高5分，最低1分。</w:t>
            </w:r>
            <w:r>
              <w:rPr>
                <w:rFonts w:hint="eastAsia" w:ascii="仿宋_GB2312" w:hAnsi="宋体" w:eastAsia="仿宋_GB2312" w:cs="宋体"/>
                <w:color w:val="auto"/>
                <w:kern w:val="0"/>
                <w:szCs w:val="21"/>
              </w:rPr>
              <w:t>（按排名从高到低，分别为5分/3分/1分）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公司资质</w:t>
            </w:r>
          </w:p>
        </w:tc>
        <w:tc>
          <w:tcPr>
            <w:tcW w:w="7440" w:type="dxa"/>
            <w:shd w:val="clear" w:color="auto" w:fill="auto"/>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相关合作</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投标人提供</w:t>
            </w:r>
            <w:r>
              <w:rPr>
                <w:rFonts w:hint="eastAsia" w:ascii="仿宋_GB2312" w:hAnsi="宋体" w:eastAsia="仿宋_GB2312" w:cs="宋体"/>
                <w:color w:val="auto"/>
                <w:kern w:val="0"/>
                <w:szCs w:val="21"/>
              </w:rPr>
              <w:t>三年同类型项目</w:t>
            </w:r>
            <w:r>
              <w:rPr>
                <w:rFonts w:ascii="仿宋_GB2312" w:hAnsi="宋体" w:eastAsia="仿宋_GB2312" w:cs="宋体"/>
                <w:color w:val="auto"/>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价格优势</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根据各家投标人所报价格从低到高赋分。报价最低单位得25分，其他投标单位得分=（最低价/投标报价）*25。</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付款方式</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根据投标提供的付款方式。在0-5分范畴内量化打分，若未提供则不得分。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售后优惠</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可免费提供维修保护的时间。按时长排名进行打分，最高5分，若无则不得分。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pPr>
              <w:jc w:val="left"/>
              <w:rPr>
                <w:rFonts w:ascii="仿宋_GB2312" w:hAnsi="宋体" w:eastAsia="仿宋_GB2312" w:cs="宋体"/>
                <w:color w:val="auto"/>
                <w:kern w:val="0"/>
                <w:szCs w:val="21"/>
              </w:rPr>
            </w:pPr>
            <w:r>
              <w:rPr>
                <w:rFonts w:ascii="仿宋_GB2312" w:hAnsi="宋体" w:eastAsia="仿宋_GB2312" w:cs="宋体"/>
                <w:color w:val="auto"/>
                <w:kern w:val="0"/>
                <w:szCs w:val="21"/>
              </w:rPr>
              <w:t>技术标（50%）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投标情况</w:t>
            </w:r>
          </w:p>
        </w:tc>
        <w:tc>
          <w:tcPr>
            <w:tcW w:w="7440" w:type="dxa"/>
            <w:shd w:val="clear" w:color="000000" w:fill="FFFFFF"/>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在满足2.9所述技术要求情况下，如再满足下表技术要求则获相应分值。</w:t>
            </w:r>
          </w:p>
          <w:p>
            <w:pPr>
              <w:widowControl/>
              <w:jc w:val="left"/>
              <w:rPr>
                <w:rFonts w:hint="eastAsia" w:ascii="仿宋_GB2312" w:hAnsi="宋体" w:eastAsia="仿宋_GB2312" w:cs="宋体"/>
                <w:color w:val="auto"/>
                <w:kern w:val="0"/>
                <w:szCs w:val="21"/>
                <w:lang w:val="en-US" w:eastAsia="zh-CN"/>
              </w:rPr>
            </w:pPr>
          </w:p>
          <w:tbl>
            <w:tblPr>
              <w:tblStyle w:val="16"/>
              <w:tblW w:w="68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1"/>
              <w:gridCol w:w="1705"/>
              <w:gridCol w:w="1664"/>
              <w:gridCol w:w="1759"/>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18415</wp:posOffset>
                        </wp:positionV>
                        <wp:extent cx="1096010" cy="388620"/>
                        <wp:effectExtent l="0" t="0" r="8890" b="11430"/>
                        <wp:wrapNone/>
                        <wp:docPr id="3" name="直接连接符_1"/>
                        <wp:cNvGraphicFramePr/>
                        <a:graphic xmlns:a="http://schemas.openxmlformats.org/drawingml/2006/main">
                          <a:graphicData uri="http://schemas.openxmlformats.org/drawingml/2006/picture">
                            <pic:pic xmlns:pic="http://schemas.openxmlformats.org/drawingml/2006/picture">
                              <pic:nvPicPr>
                                <pic:cNvPr id="3" name="直接连接符_1"/>
                                <pic:cNvPicPr/>
                              </pic:nvPicPr>
                              <pic:blipFill>
                                <a:blip r:embed="rId7"/>
                                <a:stretch>
                                  <a:fillRect/>
                                </a:stretch>
                              </pic:blipFill>
                              <pic:spPr>
                                <a:xfrm>
                                  <a:off x="0" y="0"/>
                                  <a:ext cx="1096010" cy="38862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 xml:space="preserve">         得分参数</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5分</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3分</w:t>
                  </w:r>
                </w:p>
              </w:tc>
              <w:tc>
                <w:tcPr>
                  <w:tcW w:w="17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2"/>
                      <w:szCs w:val="22"/>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7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泵流速范围</w:t>
                  </w:r>
                </w:p>
              </w:tc>
              <w:tc>
                <w:tcPr>
                  <w:tcW w:w="513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220" w:firstLineChars="10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1"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检测器分辨率</w:t>
                  </w:r>
                </w:p>
              </w:tc>
              <w:tc>
                <w:tcPr>
                  <w:tcW w:w="5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2" w:name="OLE_LINK4"/>
                  <w:r>
                    <w:rPr>
                      <w:rFonts w:hint="eastAsia" w:ascii="仿宋" w:hAnsi="仿宋" w:eastAsia="仿宋" w:cs="仿宋"/>
                      <w:i w:val="0"/>
                      <w:iCs w:val="0"/>
                      <w:color w:val="000000"/>
                      <w:kern w:val="0"/>
                      <w:sz w:val="22"/>
                      <w:szCs w:val="22"/>
                      <w:u w:val="none"/>
                      <w:lang w:val="en-US" w:eastAsia="zh-CN" w:bidi="ar"/>
                    </w:rPr>
                    <w:t>按排名，第一名5分，第二名3分，其他1分</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控制器信号输出范围</w:t>
                  </w:r>
                </w:p>
              </w:tc>
              <w:tc>
                <w:tcPr>
                  <w:tcW w:w="513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57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全系统耐压范围</w:t>
                  </w:r>
                </w:p>
              </w:tc>
              <w:tc>
                <w:tcPr>
                  <w:tcW w:w="5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按排名，第一名5分，第二名3分，其他1分</w:t>
                  </w:r>
                </w:p>
              </w:tc>
            </w:tr>
          </w:tbl>
          <w:p>
            <w:pPr>
              <w:widowControl/>
              <w:jc w:val="left"/>
              <w:rPr>
                <w:rFonts w:ascii="仿宋_GB2312" w:hAnsi="宋体" w:eastAsia="仿宋_GB2312" w:cs="宋体"/>
                <w:color w:val="auto"/>
                <w:kern w:val="0"/>
                <w:szCs w:val="21"/>
              </w:rPr>
            </w:pP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20</w:t>
            </w:r>
          </w:p>
        </w:tc>
        <w:tc>
          <w:tcPr>
            <w:tcW w:w="534" w:type="dxa"/>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实施方案</w:t>
            </w:r>
          </w:p>
        </w:tc>
        <w:tc>
          <w:tcPr>
            <w:tcW w:w="7440" w:type="dxa"/>
            <w:shd w:val="clear" w:color="000000" w:fill="FFFFFF"/>
            <w:vAlign w:val="center"/>
          </w:tcPr>
          <w:p>
            <w:pPr>
              <w:widowControl/>
              <w:jc w:val="left"/>
              <w:rPr>
                <w:rFonts w:ascii="仿宋_GB2312" w:hAnsi="宋体" w:eastAsia="仿宋_GB2312" w:cs="宋体"/>
                <w:color w:val="auto"/>
                <w:kern w:val="0"/>
                <w:szCs w:val="21"/>
              </w:rPr>
            </w:pPr>
            <w:bookmarkStart w:id="3" w:name="OLE_LINK2"/>
            <w:r>
              <w:rPr>
                <w:rFonts w:ascii="仿宋_GB2312" w:hAnsi="宋体" w:eastAsia="仿宋_GB2312" w:cs="宋体"/>
                <w:color w:val="auto"/>
                <w:kern w:val="0"/>
                <w:szCs w:val="21"/>
              </w:rPr>
              <w:t>根据招标文件要求提供施工图纸和施工方案，是否符合要求，在0-15分范畴内量化打分。无提供相关图纸和施工方案的此项不得分</w:t>
            </w:r>
            <w:bookmarkEnd w:id="3"/>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continue"/>
            <w:shd w:val="clear" w:color="000000" w:fill="FFFFFF"/>
            <w:vAlign w:val="center"/>
          </w:tcPr>
          <w:p>
            <w:pPr>
              <w:widowControl/>
              <w:jc w:val="center"/>
              <w:rPr>
                <w:rFonts w:ascii="仿宋_GB2312" w:hAnsi="宋体" w:eastAsia="仿宋_GB2312" w:cs="宋体"/>
                <w:color w:val="auto"/>
                <w:kern w:val="0"/>
                <w:szCs w:val="21"/>
              </w:rPr>
            </w:pP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服务承诺</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10</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注：</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投标人必须满足招标文件2.9所有技术参数。若任何一条无法满足则视为自动废标。</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p>
        </w:tc>
        <w:tc>
          <w:tcPr>
            <w:tcW w:w="534" w:type="dxa"/>
            <w:shd w:val="clear" w:color="000000" w:fill="FFFFFF"/>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总分</w:t>
            </w:r>
          </w:p>
        </w:tc>
        <w:tc>
          <w:tcPr>
            <w:tcW w:w="124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　</w:t>
            </w:r>
          </w:p>
        </w:tc>
        <w:tc>
          <w:tcPr>
            <w:tcW w:w="7440" w:type="dxa"/>
            <w:shd w:val="clear" w:color="auto" w:fill="auto"/>
            <w:vAlign w:val="center"/>
          </w:tcPr>
          <w:p>
            <w:pPr>
              <w:widowControl/>
              <w:jc w:val="center"/>
              <w:rPr>
                <w:rFonts w:ascii="仿宋_GB2312" w:hAnsi="宋体" w:eastAsia="仿宋_GB2312" w:cs="宋体"/>
                <w:b/>
                <w:bCs/>
                <w:color w:val="auto"/>
                <w:kern w:val="0"/>
                <w:sz w:val="24"/>
              </w:rPr>
            </w:pPr>
          </w:p>
        </w:tc>
        <w:tc>
          <w:tcPr>
            <w:tcW w:w="666"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100</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bl>
    <w:p>
      <w:pPr>
        <w:pStyle w:val="14"/>
        <w:ind w:firstLine="560" w:firstLineChars="200"/>
        <w:jc w:val="both"/>
        <w:rPr>
          <w:rFonts w:ascii="Times New Roman" w:hAnsi="Times New Roman" w:eastAsia="仿宋_GB2312"/>
          <w:b w:val="0"/>
          <w:bCs w:val="0"/>
          <w:color w:val="auto"/>
          <w:sz w:val="28"/>
          <w:szCs w:val="28"/>
        </w:rPr>
      </w:pPr>
      <w:bookmarkStart w:id="4" w:name="_Toc20006"/>
      <w:r>
        <w:rPr>
          <w:rFonts w:ascii="Times New Roman" w:hAnsi="Times New Roman" w:eastAsia="仿宋_GB2312"/>
          <w:b w:val="0"/>
          <w:bCs w:val="0"/>
          <w:color w:val="auto"/>
          <w:sz w:val="28"/>
          <w:szCs w:val="28"/>
        </w:rPr>
        <w:t>温馨提示：供应商将评</w:t>
      </w:r>
      <w:r>
        <w:rPr>
          <w:rFonts w:hint="eastAsia" w:ascii="Times New Roman" w:hAnsi="Times New Roman" w:eastAsia="仿宋_GB2312"/>
          <w:b w:val="0"/>
          <w:bCs w:val="0"/>
          <w:color w:val="auto"/>
          <w:sz w:val="28"/>
          <w:szCs w:val="28"/>
        </w:rPr>
        <w:t>标</w:t>
      </w:r>
      <w:r>
        <w:rPr>
          <w:rFonts w:ascii="Times New Roman" w:hAnsi="Times New Roman" w:eastAsia="仿宋_GB2312"/>
          <w:b w:val="0"/>
          <w:bCs w:val="0"/>
          <w:color w:val="auto"/>
          <w:sz w:val="28"/>
          <w:szCs w:val="28"/>
        </w:rPr>
        <w:t>维度表打印出来，备注评分表每项</w:t>
      </w:r>
      <w:r>
        <w:rPr>
          <w:rFonts w:hint="eastAsia" w:ascii="Times New Roman" w:hAnsi="Times New Roman" w:eastAsia="仿宋_GB2312"/>
          <w:b w:val="0"/>
          <w:bCs w:val="0"/>
          <w:color w:val="auto"/>
          <w:sz w:val="28"/>
          <w:szCs w:val="28"/>
        </w:rPr>
        <w:t>可证明</w:t>
      </w:r>
      <w:r>
        <w:rPr>
          <w:rFonts w:ascii="Times New Roman" w:hAnsi="Times New Roman" w:eastAsia="仿宋_GB2312"/>
          <w:b w:val="0"/>
          <w:bCs w:val="0"/>
          <w:color w:val="auto"/>
          <w:sz w:val="28"/>
          <w:szCs w:val="28"/>
        </w:rPr>
        <w:t>内容的标书页码，方便评委第一时间查阅。</w:t>
      </w:r>
      <w:bookmarkEnd w:id="4"/>
    </w:p>
    <w:p>
      <w:pPr>
        <w:rPr>
          <w:rFonts w:eastAsia="仿宋_GB2312"/>
          <w:b/>
          <w:bCs/>
          <w:color w:val="auto"/>
          <w:kern w:val="0"/>
          <w:sz w:val="30"/>
          <w:szCs w:val="30"/>
        </w:rPr>
      </w:pPr>
      <w:r>
        <w:rPr>
          <w:rFonts w:hint="eastAsia" w:eastAsia="仿宋_GB2312"/>
          <w:b/>
          <w:bCs/>
          <w:color w:val="auto"/>
          <w:kern w:val="0"/>
          <w:sz w:val="30"/>
          <w:szCs w:val="30"/>
        </w:rPr>
        <w:t>5.</w:t>
      </w:r>
      <w:r>
        <w:rPr>
          <w:rFonts w:eastAsia="仿宋_GB2312"/>
          <w:b/>
          <w:bCs/>
          <w:color w:val="auto"/>
          <w:kern w:val="0"/>
          <w:sz w:val="30"/>
          <w:szCs w:val="30"/>
        </w:rPr>
        <w:t>合同</w:t>
      </w:r>
      <w:r>
        <w:rPr>
          <w:rFonts w:hint="eastAsia" w:eastAsia="仿宋_GB2312"/>
          <w:b/>
          <w:bCs/>
          <w:color w:val="auto"/>
          <w:kern w:val="0"/>
          <w:sz w:val="30"/>
          <w:szCs w:val="30"/>
        </w:rPr>
        <w:t>范本</w:t>
      </w:r>
    </w:p>
    <w:p>
      <w:pPr>
        <w:rPr>
          <w:rFonts w:eastAsia="仿宋_GB2312"/>
          <w:b/>
          <w:bCs/>
          <w:color w:val="auto"/>
          <w:kern w:val="0"/>
          <w:sz w:val="30"/>
          <w:szCs w:val="30"/>
        </w:rPr>
      </w:pPr>
      <w:r>
        <w:rPr>
          <w:b/>
          <w:color w:val="auto"/>
          <w:sz w:val="36"/>
          <w:shd w:val="clear" w:color="060000" w:fill="auto"/>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Word.Document.12" ShapeID="_x0000_i1025" DrawAspect="Icon" ObjectID="_1468075725" r:id="rId8">
            <o:LockedField>false</o:LockedField>
          </o:OLEObject>
        </w:object>
      </w:r>
      <w:r>
        <w:rPr>
          <w:rFonts w:hint="eastAsia"/>
          <w:b/>
          <w:color w:val="auto"/>
          <w:sz w:val="36"/>
          <w:shd w:val="clear" w:color="060000" w:fill="auto"/>
          <w:lang w:val="en-US" w:eastAsia="zh-CN"/>
        </w:rPr>
        <w:t xml:space="preserve">  </w:t>
      </w:r>
      <w:r>
        <w:rPr>
          <w:b/>
          <w:color w:val="auto"/>
          <w:sz w:val="36"/>
          <w:shd w:val="clear" w:color="060000" w:fill="auto"/>
        </w:rPr>
        <w:br w:type="page"/>
      </w:r>
      <w:r>
        <w:rPr>
          <w:rFonts w:hint="eastAsia" w:eastAsia="仿宋_GB2312"/>
          <w:b/>
          <w:bCs/>
          <w:color w:val="auto"/>
          <w:kern w:val="0"/>
          <w:sz w:val="30"/>
          <w:szCs w:val="30"/>
        </w:rPr>
        <w:t>6.投标文件格式</w:t>
      </w:r>
    </w:p>
    <w:p>
      <w:pPr>
        <w:rPr>
          <w:b/>
          <w:color w:val="auto"/>
          <w:sz w:val="36"/>
          <w:shd w:val="clear" w:color="060000" w:fill="auto"/>
        </w:rPr>
      </w:pPr>
    </w:p>
    <w:p>
      <w:pPr>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投 标 书</w:t>
      </w:r>
    </w:p>
    <w:p>
      <w:pPr>
        <w:adjustRightInd w:val="0"/>
        <w:snapToGrid w:val="0"/>
        <w:spacing w:line="360" w:lineRule="auto"/>
        <w:ind w:left="540" w:firstLine="2920"/>
        <w:rPr>
          <w:b/>
          <w:color w:val="auto"/>
          <w:sz w:val="36"/>
          <w:shd w:val="clear" w:color="060000" w:fill="auto"/>
        </w:rPr>
      </w:pPr>
    </w:p>
    <w:p>
      <w:pPr>
        <w:adjustRightInd w:val="0"/>
        <w:snapToGrid w:val="0"/>
        <w:spacing w:line="360" w:lineRule="auto"/>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（招标方）：</w:t>
      </w:r>
    </w:p>
    <w:p>
      <w:pPr>
        <w:adjustRightInd w:val="0"/>
        <w:snapToGrid w:val="0"/>
        <w:spacing w:line="360" w:lineRule="auto"/>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(投标单位全称)授权</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（全名、职务）为全权代表，参加贵方组织的</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（招标项目名称）（编号为</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）招标活动并投标。为此：</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1、投标方已详细审查全部招标文件，同意投标文件的各项要求。</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2、提供招标文件要求的全部投标文件，并保证其真实性、合法性。</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3、若中标，投标方将按招标文件规定履行合同责任和义务。</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4、投标书自开标日起有效期为</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个工作日。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5、我方与本投标有关的一切正式来往通讯请寄：</w:t>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地址：</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电话：</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传真：</w:t>
      </w:r>
    </w:p>
    <w:p>
      <w:pPr>
        <w:adjustRightInd w:val="0"/>
        <w:snapToGrid w:val="0"/>
        <w:spacing w:line="360" w:lineRule="auto"/>
        <w:ind w:left="3686" w:firstLine="25" w:firstLineChars="9"/>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投标方名称：（公章）</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全权代表签字：</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投标日期：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年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月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br w:type="page"/>
      </w:r>
    </w:p>
    <w:p>
      <w:pPr>
        <w:adjustRightInd w:val="0"/>
        <w:snapToGrid w:val="0"/>
        <w:spacing w:line="360" w:lineRule="auto"/>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开标一览表</w:t>
      </w:r>
    </w:p>
    <w:p>
      <w:pPr>
        <w:jc w:val="center"/>
        <w:rPr>
          <w:b/>
          <w:color w:val="auto"/>
          <w:sz w:val="30"/>
          <w:shd w:val="clear" w:color="060000" w:fill="auto"/>
        </w:rPr>
      </w:pPr>
    </w:p>
    <w:p>
      <w:pPr>
        <w:ind w:firstLine="4231"/>
        <w:rPr>
          <w:rFonts w:ascii="仿宋_GB2312" w:hAnsi="仿宋_GB2312" w:eastAsia="仿宋_GB2312" w:cs="仿宋_GB2312"/>
          <w:bCs/>
          <w:color w:val="auto"/>
          <w:sz w:val="30"/>
          <w:shd w:val="clear" w:color="060000" w:fill="auto"/>
        </w:rPr>
      </w:pPr>
      <w:r>
        <w:rPr>
          <w:b/>
          <w:color w:val="auto"/>
          <w:sz w:val="30"/>
          <w:shd w:val="clear" w:color="060000" w:fill="auto"/>
        </w:rPr>
        <w:t xml:space="preserve">                  </w:t>
      </w:r>
      <w:r>
        <w:rPr>
          <w:rFonts w:hint="eastAsia" w:ascii="仿宋_GB2312" w:hAnsi="仿宋_GB2312" w:eastAsia="仿宋_GB2312" w:cs="仿宋_GB2312"/>
          <w:bCs/>
          <w:color w:val="auto"/>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总 价</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28"/>
                <w:shd w:val="clear" w:color="060000" w:fill="auto"/>
              </w:rPr>
              <w:t>交货及安装时间：</w:t>
            </w:r>
          </w:p>
        </w:tc>
      </w:tr>
    </w:tbl>
    <w:p>
      <w:pPr>
        <w:spacing w:line="360" w:lineRule="auto"/>
        <w:ind w:firstLine="280"/>
        <w:rPr>
          <w:color w:val="auto"/>
          <w:sz w:val="28"/>
          <w:shd w:val="clear" w:color="050000" w:fill="auto"/>
        </w:rPr>
      </w:pPr>
      <w:r>
        <w:rPr>
          <w:color w:val="auto"/>
          <w:sz w:val="28"/>
          <w:shd w:val="clear" w:color="050000" w:fill="auto"/>
        </w:rPr>
        <w:t>投标单位全称：</w:t>
      </w:r>
      <w:r>
        <w:rPr>
          <w:rFonts w:hint="eastAsia"/>
          <w:color w:val="auto"/>
          <w:sz w:val="28"/>
          <w:shd w:val="clear" w:color="050000" w:fill="auto"/>
        </w:rPr>
        <w:t xml:space="preserve">          </w:t>
      </w:r>
      <w:r>
        <w:rPr>
          <w:color w:val="auto"/>
          <w:sz w:val="28"/>
          <w:shd w:val="clear" w:color="050000" w:fill="auto"/>
        </w:rPr>
        <w:t>（单位公章）</w:t>
      </w:r>
    </w:p>
    <w:p>
      <w:pPr>
        <w:spacing w:line="360" w:lineRule="auto"/>
        <w:rPr>
          <w:color w:val="auto"/>
          <w:sz w:val="28"/>
          <w:shd w:val="clear" w:color="050000" w:fill="auto"/>
        </w:rPr>
      </w:pPr>
    </w:p>
    <w:p>
      <w:pPr>
        <w:spacing w:line="360" w:lineRule="auto"/>
        <w:ind w:firstLine="280"/>
        <w:rPr>
          <w:color w:val="auto"/>
          <w:sz w:val="28"/>
          <w:shd w:val="clear" w:color="050000" w:fill="auto"/>
        </w:rPr>
      </w:pPr>
      <w:r>
        <w:rPr>
          <w:color w:val="auto"/>
          <w:sz w:val="28"/>
          <w:shd w:val="clear" w:color="050000" w:fill="auto"/>
        </w:rPr>
        <w:t xml:space="preserve">投标方代表签字：        </w:t>
      </w:r>
      <w:r>
        <w:rPr>
          <w:rFonts w:hint="eastAsia"/>
          <w:color w:val="auto"/>
          <w:sz w:val="28"/>
          <w:shd w:val="clear" w:color="050000" w:fill="auto"/>
        </w:rPr>
        <w:t xml:space="preserve">    </w:t>
      </w:r>
      <w:r>
        <w:rPr>
          <w:color w:val="auto"/>
          <w:sz w:val="28"/>
          <w:shd w:val="clear" w:color="050000" w:fill="auto"/>
        </w:rPr>
        <w:t xml:space="preserve"> 职务：     </w:t>
      </w:r>
      <w:r>
        <w:rPr>
          <w:rFonts w:hint="eastAsia"/>
          <w:color w:val="auto"/>
          <w:sz w:val="28"/>
          <w:shd w:val="clear" w:color="050000" w:fill="auto"/>
        </w:rPr>
        <w:t xml:space="preserve">      </w:t>
      </w:r>
      <w:r>
        <w:rPr>
          <w:color w:val="auto"/>
          <w:sz w:val="28"/>
          <w:shd w:val="clear" w:color="050000" w:fill="auto"/>
        </w:rPr>
        <w:t xml:space="preserve"> 日期：</w:t>
      </w:r>
    </w:p>
    <w:p>
      <w:pPr>
        <w:tabs>
          <w:tab w:val="left" w:pos="9180"/>
        </w:tabs>
        <w:spacing w:line="360" w:lineRule="auto"/>
        <w:rPr>
          <w:b/>
          <w:color w:val="auto"/>
          <w:sz w:val="28"/>
          <w:shd w:val="clear" w:color="060000" w:fill="auto"/>
        </w:rPr>
      </w:pPr>
    </w:p>
    <w:p>
      <w:pPr>
        <w:tabs>
          <w:tab w:val="left" w:pos="9180"/>
        </w:tabs>
        <w:spacing w:line="360" w:lineRule="auto"/>
        <w:ind w:left="1649" w:leftChars="140" w:hanging="1355" w:hangingChars="484"/>
        <w:rPr>
          <w:bCs/>
          <w:color w:val="auto"/>
          <w:sz w:val="28"/>
          <w:shd w:val="clear" w:color="060000" w:fill="auto"/>
        </w:rPr>
      </w:pPr>
      <w:r>
        <w:rPr>
          <w:bCs/>
          <w:color w:val="auto"/>
          <w:sz w:val="28"/>
          <w:shd w:val="clear" w:color="060000" w:fill="auto"/>
        </w:rPr>
        <w:t>备注：</w:t>
      </w:r>
    </w:p>
    <w:p>
      <w:pPr>
        <w:rPr>
          <w:b/>
          <w:color w:val="auto"/>
          <w:spacing w:val="-2"/>
          <w:sz w:val="30"/>
          <w:shd w:val="clear" w:color="060000" w:fill="auto"/>
        </w:rPr>
      </w:pPr>
      <w:r>
        <w:rPr>
          <w:rFonts w:hint="eastAsia"/>
          <w:b/>
          <w:color w:val="auto"/>
          <w:spacing w:val="-2"/>
          <w:sz w:val="30"/>
          <w:shd w:val="clear" w:color="060000" w:fill="auto"/>
        </w:rPr>
        <w:br w:type="page"/>
      </w:r>
    </w:p>
    <w:p>
      <w:pPr>
        <w:adjustRightInd w:val="0"/>
        <w:snapToGrid w:val="0"/>
        <w:spacing w:line="360" w:lineRule="auto"/>
        <w:jc w:val="center"/>
        <w:rPr>
          <w:rFonts w:ascii="仿宋_GB2312" w:hAnsi="仿宋_GB2312" w:eastAsia="仿宋_GB2312" w:cs="仿宋_GB2312"/>
          <w:b/>
          <w:color w:val="auto"/>
          <w:spacing w:val="20"/>
          <w:sz w:val="36"/>
          <w:szCs w:val="36"/>
          <w:shd w:val="clear" w:color="060000" w:fill="auto"/>
        </w:rPr>
      </w:pPr>
      <w:r>
        <w:rPr>
          <w:rFonts w:hint="eastAsia" w:ascii="仿宋_GB2312" w:hAnsi="仿宋_GB2312" w:eastAsia="仿宋_GB2312" w:cs="仿宋_GB2312"/>
          <w:b/>
          <w:color w:val="auto"/>
          <w:spacing w:val="20"/>
          <w:sz w:val="36"/>
          <w:szCs w:val="36"/>
          <w:shd w:val="clear" w:color="060000" w:fill="auto"/>
        </w:rPr>
        <w:t>技术参数对照表</w:t>
      </w:r>
    </w:p>
    <w:p>
      <w:pPr>
        <w:adjustRightInd w:val="0"/>
        <w:snapToGrid w:val="0"/>
        <w:spacing w:line="360" w:lineRule="auto"/>
        <w:jc w:val="center"/>
        <w:rPr>
          <w:rFonts w:ascii="仿宋_GB2312" w:hAnsi="仿宋_GB2312" w:eastAsia="仿宋_GB2312" w:cs="仿宋_GB2312"/>
          <w:b/>
          <w:color w:val="auto"/>
          <w:spacing w:val="20"/>
          <w:sz w:val="28"/>
          <w:szCs w:val="28"/>
          <w:shd w:val="clear" w:color="060000" w:fill="auto"/>
        </w:rPr>
      </w:pP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投标方名称（公章）：</w:t>
      </w:r>
      <w:r>
        <w:rPr>
          <w:rFonts w:hint="eastAsia" w:ascii="仿宋_GB2312" w:hAnsi="仿宋_GB2312" w:eastAsia="仿宋_GB2312" w:cs="仿宋_GB2312"/>
          <w:color w:val="auto"/>
          <w:spacing w:val="20"/>
          <w:sz w:val="28"/>
          <w:szCs w:val="28"/>
          <w:u w:val="single"/>
          <w:shd w:val="clear" w:color="06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招标编号：XX        标项：</w:t>
      </w:r>
      <w:r>
        <w:rPr>
          <w:rFonts w:hint="eastAsia" w:ascii="仿宋_GB2312" w:hAnsi="仿宋_GB2312" w:eastAsia="仿宋_GB2312" w:cs="仿宋_GB2312"/>
          <w:color w:val="auto"/>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说明</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bl>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注：必须与相应标项的所有技术规格相比较填列。</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ind w:left="-178"/>
        <w:jc w:val="center"/>
        <w:rPr>
          <w:rFonts w:eastAsia="仿宋_GB2312"/>
          <w:b/>
          <w:color w:val="auto"/>
          <w:spacing w:val="20"/>
          <w:sz w:val="36"/>
          <w:shd w:val="clear" w:color="060000" w:fill="auto"/>
        </w:rPr>
      </w:pPr>
      <w:r>
        <w:rPr>
          <w:rFonts w:eastAsia="仿宋_GB2312"/>
          <w:b/>
          <w:color w:val="auto"/>
          <w:spacing w:val="20"/>
          <w:sz w:val="36"/>
          <w:shd w:val="clear" w:color="060000" w:fill="auto"/>
        </w:rPr>
        <w:br w:type="page"/>
      </w:r>
      <w:r>
        <w:rPr>
          <w:rFonts w:eastAsia="仿宋_GB2312"/>
          <w:b/>
          <w:color w:val="auto"/>
          <w:spacing w:val="20"/>
          <w:sz w:val="36"/>
          <w:shd w:val="clear" w:color="060000" w:fill="auto"/>
        </w:rPr>
        <w:t>商务条款应对表</w:t>
      </w:r>
    </w:p>
    <w:p>
      <w:pPr>
        <w:adjustRightInd w:val="0"/>
        <w:snapToGrid w:val="0"/>
        <w:spacing w:line="360" w:lineRule="auto"/>
        <w:ind w:left="540"/>
        <w:jc w:val="center"/>
        <w:rPr>
          <w:rFonts w:eastAsia="仿宋_GB2312"/>
          <w:b/>
          <w:color w:val="auto"/>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备注</w:t>
            </w: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bl>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r>
        <w:rPr>
          <w:rFonts w:eastAsia="仿宋_GB2312"/>
          <w:color w:val="auto"/>
          <w:spacing w:val="20"/>
          <w:sz w:val="28"/>
          <w:shd w:val="clear" w:color="050000" w:fill="auto"/>
        </w:rPr>
        <w:t>投标方名称（公章）：</w:t>
      </w:r>
      <w:r>
        <w:rPr>
          <w:rFonts w:eastAsia="仿宋_GB2312"/>
          <w:color w:val="auto"/>
          <w:spacing w:val="20"/>
          <w:sz w:val="28"/>
          <w:u w:val="single"/>
          <w:shd w:val="clear" w:color="060000" w:fill="auto"/>
        </w:rPr>
        <w:t xml:space="preserve">                            </w:t>
      </w:r>
      <w:r>
        <w:rPr>
          <w:rFonts w:eastAsia="仿宋_GB2312"/>
          <w:color w:val="auto"/>
          <w:spacing w:val="20"/>
          <w:sz w:val="28"/>
          <w:shd w:val="clear" w:color="050000" w:fill="auto"/>
        </w:rPr>
        <w:t xml:space="preserve">   </w:t>
      </w:r>
    </w:p>
    <w:p>
      <w:pPr>
        <w:adjustRightInd w:val="0"/>
        <w:snapToGrid w:val="0"/>
        <w:spacing w:line="360" w:lineRule="auto"/>
        <w:rPr>
          <w:rFonts w:eastAsia="仿宋_GB2312"/>
          <w:color w:val="auto"/>
          <w:spacing w:val="20"/>
          <w:sz w:val="28"/>
          <w:shd w:val="clear" w:color="050000" w:fill="auto"/>
        </w:rPr>
      </w:pPr>
    </w:p>
    <w:p>
      <w:pPr>
        <w:jc w:val="left"/>
        <w:rPr>
          <w:rFonts w:ascii="仿宋_GB2312" w:hAnsi="仿宋_GB2312" w:eastAsia="仿宋_GB2312" w:cs="仿宋_GB2312"/>
          <w:color w:val="auto"/>
          <w:sz w:val="28"/>
          <w:szCs w:val="28"/>
        </w:rPr>
      </w:pPr>
      <w:r>
        <w:rPr>
          <w:rFonts w:eastAsia="仿宋_GB2312"/>
          <w:color w:val="auto"/>
          <w:spacing w:val="20"/>
          <w:sz w:val="28"/>
          <w:shd w:val="clear" w:color="050000" w:fill="auto"/>
        </w:rPr>
        <w:t>招标编号：</w:t>
      </w:r>
      <w:r>
        <w:rPr>
          <w:rFonts w:eastAsia="仿宋_GB2312"/>
          <w:color w:val="auto"/>
          <w:kern w:val="0"/>
          <w:sz w:val="28"/>
          <w:szCs w:val="28"/>
        </w:rPr>
        <w:t>XX</w:t>
      </w: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eastAsia="仿宋_GB2312"/>
          <w:color w:val="auto"/>
          <w:spacing w:val="20"/>
          <w:sz w:val="28"/>
          <w:shd w:val="clear" w:color="050000" w:fill="auto"/>
        </w:rPr>
        <w:t xml:space="preserve"> </w:t>
      </w: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jc w:val="center"/>
        <w:rPr>
          <w:rFonts w:eastAsia="仿宋_GB2312"/>
          <w:color w:val="auto"/>
          <w:sz w:val="28"/>
          <w:u w:val="single"/>
          <w:shd w:val="clear" w:color="060000" w:fill="auto"/>
        </w:rPr>
      </w:pPr>
    </w:p>
    <w:p>
      <w:pPr>
        <w:adjustRightInd w:val="0"/>
        <w:snapToGrid w:val="0"/>
        <w:spacing w:line="360" w:lineRule="auto"/>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z w:val="28"/>
          <w:szCs w:val="28"/>
          <w:u w:val="single"/>
          <w:shd w:val="clear" w:color="060000" w:fill="auto"/>
        </w:rPr>
        <w:t xml:space="preserve"> </w:t>
      </w:r>
    </w:p>
    <w:p>
      <w:pPr>
        <w:jc w:val="center"/>
        <w:rPr>
          <w:rFonts w:eastAsia="仿宋_GB2312"/>
          <w:b/>
          <w:color w:val="auto"/>
          <w:spacing w:val="20"/>
          <w:sz w:val="36"/>
          <w:szCs w:val="36"/>
          <w:shd w:val="clear" w:color="060000" w:fill="auto"/>
        </w:rPr>
      </w:pPr>
      <w:r>
        <w:rPr>
          <w:b/>
          <w:color w:val="auto"/>
          <w:spacing w:val="20"/>
          <w:sz w:val="36"/>
          <w:shd w:val="clear" w:color="060000" w:fill="auto"/>
        </w:rPr>
        <w:br w:type="page"/>
      </w:r>
      <w:r>
        <w:rPr>
          <w:rFonts w:eastAsia="仿宋_GB2312"/>
          <w:b/>
          <w:color w:val="auto"/>
          <w:spacing w:val="20"/>
          <w:sz w:val="36"/>
          <w:szCs w:val="36"/>
          <w:shd w:val="clear" w:color="060000" w:fill="auto"/>
        </w:rPr>
        <w:t>关于资格的声明函</w:t>
      </w:r>
    </w:p>
    <w:p>
      <w:pPr>
        <w:adjustRightInd w:val="0"/>
        <w:snapToGrid w:val="0"/>
        <w:spacing w:line="360" w:lineRule="auto"/>
        <w:ind w:left="540" w:firstLine="30"/>
        <w:jc w:val="center"/>
        <w:rPr>
          <w:rFonts w:eastAsia="仿宋_GB2312"/>
          <w:b/>
          <w:color w:val="auto"/>
          <w:sz w:val="28"/>
          <w:szCs w:val="28"/>
          <w:shd w:val="clear" w:color="06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（招标方）：</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关于贵方</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年</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月</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日第</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（招标编号）投标邀请，本公司愿意参加投标，并证明提交的下列文件和说明是准确和真实的。</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1、工商营业执照年检后副本复印件（加盖公章）</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w:t>
      </w:r>
      <w:r>
        <w:rPr>
          <w:rFonts w:hint="eastAsia" w:eastAsia="仿宋_GB2312"/>
          <w:color w:val="auto"/>
          <w:sz w:val="28"/>
          <w:szCs w:val="28"/>
          <w:shd w:val="clear" w:color="050000" w:fill="auto"/>
        </w:rPr>
        <w:t>2</w:t>
      </w:r>
      <w:r>
        <w:rPr>
          <w:rFonts w:eastAsia="仿宋_GB2312"/>
          <w:color w:val="auto"/>
          <w:sz w:val="28"/>
          <w:szCs w:val="28"/>
          <w:shd w:val="clear" w:color="050000" w:fill="auto"/>
        </w:rPr>
        <w:t>、投标方一般情况</w:t>
      </w:r>
    </w:p>
    <w:p>
      <w:pPr>
        <w:adjustRightInd w:val="0"/>
        <w:snapToGrid w:val="0"/>
        <w:spacing w:line="360" w:lineRule="auto"/>
        <w:ind w:firstLine="600"/>
        <w:rPr>
          <w:rFonts w:eastAsia="仿宋_GB2312"/>
          <w:color w:val="auto"/>
          <w:sz w:val="28"/>
          <w:szCs w:val="28"/>
          <w:shd w:val="clear" w:color="050000" w:fill="auto"/>
        </w:rPr>
      </w:pPr>
      <w:r>
        <w:rPr>
          <w:rFonts w:hint="eastAsia" w:eastAsia="仿宋_GB2312"/>
          <w:color w:val="auto"/>
          <w:sz w:val="28"/>
          <w:szCs w:val="28"/>
          <w:shd w:val="clear" w:color="050000" w:fill="auto"/>
        </w:rPr>
        <w:t>3</w:t>
      </w:r>
      <w:r>
        <w:rPr>
          <w:rFonts w:eastAsia="仿宋_GB2312"/>
          <w:color w:val="auto"/>
          <w:sz w:val="28"/>
          <w:szCs w:val="28"/>
          <w:shd w:val="clear" w:color="050000" w:fill="auto"/>
        </w:rPr>
        <w:t>、相关资质证明材料</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 xml:space="preserve"> 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adjustRightInd w:val="0"/>
        <w:snapToGrid w:val="0"/>
        <w:spacing w:line="360" w:lineRule="auto"/>
        <w:jc w:val="center"/>
        <w:rPr>
          <w:rFonts w:eastAsia="仿宋_GB2312"/>
          <w:color w:val="auto"/>
          <w:sz w:val="28"/>
          <w:szCs w:val="28"/>
          <w:u w:val="single"/>
          <w:shd w:val="clear" w:color="060000" w:fill="auto"/>
        </w:rPr>
      </w:pPr>
    </w:p>
    <w:p>
      <w:pPr>
        <w:spacing w:line="600" w:lineRule="auto"/>
        <w:jc w:val="center"/>
        <w:rPr>
          <w:color w:val="auto"/>
          <w:sz w:val="28"/>
          <w:shd w:val="clear" w:color="050000" w:fill="auto"/>
        </w:rPr>
      </w:pPr>
      <w:r>
        <w:rPr>
          <w:color w:val="auto"/>
          <w:sz w:val="28"/>
          <w:shd w:val="clear" w:color="050000" w:fill="auto"/>
        </w:rPr>
        <w:t xml:space="preserve">        </w:t>
      </w:r>
    </w:p>
    <w:p>
      <w:pPr>
        <w:jc w:val="center"/>
        <w:rPr>
          <w:rFonts w:eastAsia="仿宋_GB2312"/>
          <w:b/>
          <w:color w:val="auto"/>
          <w:sz w:val="36"/>
          <w:szCs w:val="36"/>
          <w:shd w:val="clear" w:color="060000" w:fill="auto"/>
        </w:rPr>
      </w:pPr>
      <w:r>
        <w:rPr>
          <w:b/>
          <w:color w:val="auto"/>
          <w:sz w:val="36"/>
          <w:shd w:val="clear" w:color="060000" w:fill="auto"/>
        </w:rPr>
        <w:br w:type="page"/>
      </w:r>
      <w:r>
        <w:rPr>
          <w:rFonts w:eastAsia="仿宋_GB2312"/>
          <w:b/>
          <w:color w:val="auto"/>
          <w:sz w:val="36"/>
          <w:szCs w:val="36"/>
          <w:shd w:val="clear" w:color="060000" w:fill="auto"/>
        </w:rPr>
        <w:t>投标方一般情况</w:t>
      </w:r>
    </w:p>
    <w:p>
      <w:pPr>
        <w:pStyle w:val="10"/>
        <w:snapToGrid w:val="0"/>
        <w:spacing w:line="240" w:lineRule="auto"/>
        <w:rPr>
          <w:color w:val="auto"/>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企业名称：</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总部地址：</w:t>
            </w:r>
          </w:p>
        </w:tc>
      </w:tr>
      <w:tr>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当地代表处地址：</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联 系 人：</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电子信箱：</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注册年份：</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公司的信用等级</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40000" w:fill="auto"/>
              </w:rPr>
            </w:pPr>
          </w:p>
        </w:tc>
      </w:tr>
    </w:tbl>
    <w:p>
      <w:pPr>
        <w:adjustRightInd w:val="0"/>
        <w:snapToGrid w:val="0"/>
        <w:spacing w:line="360" w:lineRule="auto"/>
        <w:ind w:firstLine="573"/>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ind w:firstLine="280"/>
        <w:rPr>
          <w:rFonts w:eastAsia="仿宋_GB2312"/>
          <w:color w:val="auto"/>
          <w:sz w:val="28"/>
          <w:szCs w:val="28"/>
          <w:shd w:val="clear" w:color="050000" w:fill="auto"/>
        </w:rPr>
      </w:pPr>
      <w:r>
        <w:rPr>
          <w:rFonts w:eastAsia="仿宋_GB2312"/>
          <w:color w:val="auto"/>
          <w:sz w:val="28"/>
          <w:szCs w:val="28"/>
          <w:shd w:val="clear" w:color="050000" w:fill="auto"/>
        </w:rPr>
        <w:t>说明： 所有独立投标申请人或联合体成员都须填写此表；</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rPr>
          <w:rFonts w:eastAsia="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396B4D95"/>
    <w:multiLevelType w:val="singleLevel"/>
    <w:tmpl w:val="396B4D95"/>
    <w:lvl w:ilvl="0" w:tentative="0">
      <w:start w:val="1"/>
      <w:numFmt w:val="decimal"/>
      <w:pStyle w:val="8"/>
      <w:lvlText w:val="%1."/>
      <w:lvlJc w:val="left"/>
      <w:pPr>
        <w:tabs>
          <w:tab w:val="left" w:pos="360"/>
        </w:tabs>
        <w:ind w:left="360" w:hanging="360"/>
      </w:pPr>
    </w:lvl>
  </w:abstractNum>
  <w:abstractNum w:abstractNumId="2">
    <w:nsid w:val="702D3675"/>
    <w:multiLevelType w:val="multilevel"/>
    <w:tmpl w:val="702D3675"/>
    <w:lvl w:ilvl="0" w:tentative="0">
      <w:start w:val="1"/>
      <w:numFmt w:val="decimal"/>
      <w:pStyle w:val="2"/>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3"/>
      <w:lvlText w:val="%1.%2"/>
      <w:lvlJc w:val="left"/>
      <w:pPr>
        <w:ind w:left="312" w:hanging="312"/>
      </w:pPr>
      <w:rPr>
        <w:rFonts w:hint="eastAsia"/>
        <w:b/>
      </w:rPr>
    </w:lvl>
    <w:lvl w:ilvl="2" w:tentative="0">
      <w:start w:val="1"/>
      <w:numFmt w:val="decimal"/>
      <w:pStyle w:val="4"/>
      <w:lvlText w:val="%1.%2.%3"/>
      <w:lvlJc w:val="left"/>
      <w:pPr>
        <w:tabs>
          <w:tab w:val="left" w:pos="567"/>
        </w:tabs>
        <w:ind w:left="567" w:firstLine="0"/>
      </w:pPr>
      <w:rPr>
        <w:rFonts w:hint="eastAsia"/>
        <w:b/>
      </w:rPr>
    </w:lvl>
    <w:lvl w:ilvl="3" w:tentative="0">
      <w:start w:val="1"/>
      <w:numFmt w:val="decimal"/>
      <w:pStyle w:val="5"/>
      <w:lvlText w:val="%1.%2.%3%4"/>
      <w:lvlJc w:val="left"/>
      <w:pPr>
        <w:tabs>
          <w:tab w:val="left" w:pos="0"/>
        </w:tabs>
        <w:ind w:left="0" w:firstLine="0"/>
      </w:pPr>
      <w:rPr>
        <w:rFonts w:hint="eastAsia"/>
        <w:b/>
      </w:rPr>
    </w:lvl>
    <w:lvl w:ilvl="4" w:tentative="0">
      <w:start w:val="1"/>
      <w:numFmt w:val="decimal"/>
      <w:pStyle w:val="6"/>
      <w:lvlText w:val="%3.%4.%5"/>
      <w:lvlJc w:val="left"/>
      <w:pPr>
        <w:tabs>
          <w:tab w:val="left" w:pos="567"/>
        </w:tabs>
        <w:ind w:left="567" w:firstLine="0"/>
      </w:pPr>
      <w:rPr>
        <w:rFonts w:hint="eastAsia"/>
        <w:b w:val="0"/>
      </w:rPr>
    </w:lvl>
    <w:lvl w:ilvl="5" w:tentative="0">
      <w:start w:val="1"/>
      <w:numFmt w:val="lowerLetter"/>
      <w:pStyle w:val="7"/>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ODQ2YjA3YTc4ZjhiNzI5NWQ3NTEzZGE5OTMwODE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3C5BD0"/>
    <w:rsid w:val="01441910"/>
    <w:rsid w:val="01B2010E"/>
    <w:rsid w:val="01D636A4"/>
    <w:rsid w:val="01EF7C89"/>
    <w:rsid w:val="02172EAD"/>
    <w:rsid w:val="02AA662B"/>
    <w:rsid w:val="031B1579"/>
    <w:rsid w:val="03BC45AE"/>
    <w:rsid w:val="043E131D"/>
    <w:rsid w:val="047E6253"/>
    <w:rsid w:val="05F744D9"/>
    <w:rsid w:val="07106D3F"/>
    <w:rsid w:val="078013CA"/>
    <w:rsid w:val="08147972"/>
    <w:rsid w:val="088A566D"/>
    <w:rsid w:val="0A5753B2"/>
    <w:rsid w:val="0AF8629D"/>
    <w:rsid w:val="0B1E238E"/>
    <w:rsid w:val="0B9E08D0"/>
    <w:rsid w:val="0D544697"/>
    <w:rsid w:val="0DB514F4"/>
    <w:rsid w:val="0E1933F6"/>
    <w:rsid w:val="0F595B94"/>
    <w:rsid w:val="10001224"/>
    <w:rsid w:val="100C1EB5"/>
    <w:rsid w:val="10575C2E"/>
    <w:rsid w:val="13895F81"/>
    <w:rsid w:val="15B875C6"/>
    <w:rsid w:val="15EB246D"/>
    <w:rsid w:val="16070040"/>
    <w:rsid w:val="169A55B1"/>
    <w:rsid w:val="16AD4974"/>
    <w:rsid w:val="17F62086"/>
    <w:rsid w:val="17FD4C94"/>
    <w:rsid w:val="187D53BE"/>
    <w:rsid w:val="18DC64EF"/>
    <w:rsid w:val="19037E5E"/>
    <w:rsid w:val="19450938"/>
    <w:rsid w:val="198033E4"/>
    <w:rsid w:val="19DA39F9"/>
    <w:rsid w:val="1A783AA7"/>
    <w:rsid w:val="1D593119"/>
    <w:rsid w:val="20D2132E"/>
    <w:rsid w:val="21F162AA"/>
    <w:rsid w:val="21F56BC2"/>
    <w:rsid w:val="25AC025C"/>
    <w:rsid w:val="262646DD"/>
    <w:rsid w:val="26D762B9"/>
    <w:rsid w:val="271F50DF"/>
    <w:rsid w:val="27A04A5C"/>
    <w:rsid w:val="283E5AC3"/>
    <w:rsid w:val="28F84B43"/>
    <w:rsid w:val="29662494"/>
    <w:rsid w:val="2A4D7263"/>
    <w:rsid w:val="2E453514"/>
    <w:rsid w:val="2EAA7AE7"/>
    <w:rsid w:val="2FF551F3"/>
    <w:rsid w:val="301E4E16"/>
    <w:rsid w:val="30A60D69"/>
    <w:rsid w:val="30BC7EDD"/>
    <w:rsid w:val="312572F2"/>
    <w:rsid w:val="3255517B"/>
    <w:rsid w:val="327A5B1E"/>
    <w:rsid w:val="339D345B"/>
    <w:rsid w:val="34F21A69"/>
    <w:rsid w:val="36D02A33"/>
    <w:rsid w:val="372F6F53"/>
    <w:rsid w:val="37E3106B"/>
    <w:rsid w:val="38932139"/>
    <w:rsid w:val="38EC5F48"/>
    <w:rsid w:val="3995038E"/>
    <w:rsid w:val="3A77420E"/>
    <w:rsid w:val="3B0D595C"/>
    <w:rsid w:val="3B295C38"/>
    <w:rsid w:val="3CE24632"/>
    <w:rsid w:val="3CF612A6"/>
    <w:rsid w:val="3D183B90"/>
    <w:rsid w:val="3E1D4AD6"/>
    <w:rsid w:val="3F2A0CF2"/>
    <w:rsid w:val="40866968"/>
    <w:rsid w:val="41A07C7B"/>
    <w:rsid w:val="42472441"/>
    <w:rsid w:val="43961871"/>
    <w:rsid w:val="44A51C6D"/>
    <w:rsid w:val="46706B5B"/>
    <w:rsid w:val="47650822"/>
    <w:rsid w:val="487C2334"/>
    <w:rsid w:val="488D160C"/>
    <w:rsid w:val="48EE7419"/>
    <w:rsid w:val="499D620E"/>
    <w:rsid w:val="49BE748D"/>
    <w:rsid w:val="4A6D70A2"/>
    <w:rsid w:val="4AA67E24"/>
    <w:rsid w:val="4B3043A8"/>
    <w:rsid w:val="4B7227D7"/>
    <w:rsid w:val="4CD65F27"/>
    <w:rsid w:val="4D583C3D"/>
    <w:rsid w:val="50136D94"/>
    <w:rsid w:val="507A41A5"/>
    <w:rsid w:val="51C47318"/>
    <w:rsid w:val="529066D6"/>
    <w:rsid w:val="52CA462E"/>
    <w:rsid w:val="54AF55DE"/>
    <w:rsid w:val="55CE0A58"/>
    <w:rsid w:val="55E70767"/>
    <w:rsid w:val="562A79EF"/>
    <w:rsid w:val="56624307"/>
    <w:rsid w:val="58474AF1"/>
    <w:rsid w:val="584855A0"/>
    <w:rsid w:val="5AED522C"/>
    <w:rsid w:val="5B2C1DF9"/>
    <w:rsid w:val="5BC95946"/>
    <w:rsid w:val="5CF853DD"/>
    <w:rsid w:val="5E6E73AC"/>
    <w:rsid w:val="5E9D328B"/>
    <w:rsid w:val="5EBE7C58"/>
    <w:rsid w:val="5F5118E8"/>
    <w:rsid w:val="608F5287"/>
    <w:rsid w:val="61201E30"/>
    <w:rsid w:val="630F1174"/>
    <w:rsid w:val="632E0D88"/>
    <w:rsid w:val="64272783"/>
    <w:rsid w:val="64352C7D"/>
    <w:rsid w:val="643F0D73"/>
    <w:rsid w:val="65041391"/>
    <w:rsid w:val="66FD3FEF"/>
    <w:rsid w:val="66FF6983"/>
    <w:rsid w:val="67AC531F"/>
    <w:rsid w:val="6A591FD0"/>
    <w:rsid w:val="6A9A5228"/>
    <w:rsid w:val="6C1F77CF"/>
    <w:rsid w:val="6CE76608"/>
    <w:rsid w:val="6D743464"/>
    <w:rsid w:val="6EA412C6"/>
    <w:rsid w:val="6ED93DF2"/>
    <w:rsid w:val="6EF97D94"/>
    <w:rsid w:val="6F93328A"/>
    <w:rsid w:val="6F940820"/>
    <w:rsid w:val="73F11F1E"/>
    <w:rsid w:val="74357F0A"/>
    <w:rsid w:val="743B1556"/>
    <w:rsid w:val="74EA0AB2"/>
    <w:rsid w:val="75805A3A"/>
    <w:rsid w:val="78FC25A1"/>
    <w:rsid w:val="79242F64"/>
    <w:rsid w:val="797E7AB9"/>
    <w:rsid w:val="79D6185A"/>
    <w:rsid w:val="7A5D444B"/>
    <w:rsid w:val="7B3F3A50"/>
    <w:rsid w:val="7B494719"/>
    <w:rsid w:val="7B531A6F"/>
    <w:rsid w:val="7BA112BB"/>
    <w:rsid w:val="7BC56FFB"/>
    <w:rsid w:val="7BD017DD"/>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3">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4">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5">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6">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7">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99"/>
    <w:pPr>
      <w:numPr>
        <w:ilvl w:val="0"/>
        <w:numId w:val="2"/>
      </w:numPr>
    </w:pPr>
  </w:style>
  <w:style w:type="paragraph" w:styleId="9">
    <w:name w:val="annotation text"/>
    <w:basedOn w:val="1"/>
    <w:link w:val="32"/>
    <w:unhideWhenUsed/>
    <w:qFormat/>
    <w:uiPriority w:val="99"/>
    <w:pPr>
      <w:jc w:val="left"/>
    </w:pPr>
  </w:style>
  <w:style w:type="paragraph" w:styleId="10">
    <w:name w:val="Body Text"/>
    <w:basedOn w:val="1"/>
    <w:qFormat/>
    <w:uiPriority w:val="0"/>
    <w:pPr>
      <w:spacing w:line="1440" w:lineRule="exact"/>
      <w:jc w:val="center"/>
    </w:pPr>
    <w:rPr>
      <w:rFonts w:ascii="宋体" w:hAnsi="宋体"/>
      <w:b/>
      <w:spacing w:val="80"/>
      <w:sz w:val="72"/>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2"/>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2"/>
    <w:qFormat/>
    <w:uiPriority w:val="9"/>
    <w:rPr>
      <w:rFonts w:ascii="Times New Roman" w:hAnsi="Times New Roman" w:eastAsia="仿宋" w:cs="Times New Roman"/>
      <w:b/>
      <w:bCs/>
      <w:kern w:val="44"/>
      <w:sz w:val="28"/>
      <w:szCs w:val="44"/>
    </w:rPr>
  </w:style>
  <w:style w:type="character" w:customStyle="1" w:styleId="27">
    <w:name w:val="标题 2 字符"/>
    <w:link w:val="3"/>
    <w:qFormat/>
    <w:uiPriority w:val="9"/>
    <w:rPr>
      <w:rFonts w:ascii="等线 Light" w:hAnsi="等线 Light" w:eastAsia="仿宋_GB2312" w:cs="Times New Roman"/>
      <w:b/>
      <w:bCs/>
      <w:sz w:val="32"/>
      <w:szCs w:val="32"/>
    </w:rPr>
  </w:style>
  <w:style w:type="character" w:customStyle="1" w:styleId="28">
    <w:name w:val="标题 3 字符"/>
    <w:link w:val="4"/>
    <w:qFormat/>
    <w:uiPriority w:val="9"/>
    <w:rPr>
      <w:rFonts w:ascii="Times New Roman" w:hAnsi="Times New Roman" w:eastAsia="仿宋_GB2312" w:cs="Times New Roman"/>
      <w:bCs/>
      <w:sz w:val="28"/>
      <w:szCs w:val="32"/>
    </w:rPr>
  </w:style>
  <w:style w:type="character" w:customStyle="1" w:styleId="29">
    <w:name w:val="标题 4 字符"/>
    <w:link w:val="5"/>
    <w:qFormat/>
    <w:uiPriority w:val="9"/>
    <w:rPr>
      <w:rFonts w:ascii="等线 Light" w:hAnsi="等线 Light" w:eastAsia="仿宋_GB2312" w:cs="Times New Roman"/>
      <w:b/>
      <w:bCs/>
      <w:sz w:val="28"/>
      <w:szCs w:val="28"/>
    </w:rPr>
  </w:style>
  <w:style w:type="character" w:customStyle="1" w:styleId="30">
    <w:name w:val="标题 5 字符"/>
    <w:link w:val="6"/>
    <w:qFormat/>
    <w:uiPriority w:val="9"/>
    <w:rPr>
      <w:rFonts w:ascii="Times New Roman" w:hAnsi="Times New Roman" w:eastAsia="仿宋_GB2312" w:cs="Times New Roman"/>
      <w:bCs/>
      <w:sz w:val="28"/>
      <w:szCs w:val="28"/>
    </w:rPr>
  </w:style>
  <w:style w:type="character" w:customStyle="1" w:styleId="31">
    <w:name w:val="标题 6 字符"/>
    <w:link w:val="7"/>
    <w:qFormat/>
    <w:uiPriority w:val="9"/>
    <w:rPr>
      <w:rFonts w:ascii="Times New Roman" w:hAnsi="Times New Roman" w:eastAsia="仿宋_GB2312" w:cs="Times New Roman"/>
      <w:bCs/>
      <w:sz w:val="28"/>
      <w:szCs w:val="24"/>
    </w:rPr>
  </w:style>
  <w:style w:type="character" w:customStyle="1" w:styleId="32">
    <w:name w:val="批注文字 字符"/>
    <w:link w:val="9"/>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5085</Words>
  <Characters>5617</Characters>
  <Lines>48</Lines>
  <Paragraphs>13</Paragraphs>
  <TotalTime>0</TotalTime>
  <ScaleCrop>false</ScaleCrop>
  <LinksUpToDate>false</LinksUpToDate>
  <CharactersWithSpaces>5803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举个栗子</cp:lastModifiedBy>
  <cp:lastPrinted>2022-05-25T02:32:00Z</cp:lastPrinted>
  <dcterms:modified xsi:type="dcterms:W3CDTF">2024-10-08T04:22:03Z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1C4DC803F4EF4DEBAD5F2135E10E7EFE_13</vt:lpwstr>
  </property>
</Properties>
</file>